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F9A98">
      <w:pPr>
        <w:ind w:left="0" w:leftChars="0" w:firstLine="0" w:firstLineChars="0"/>
        <w:jc w:val="center"/>
      </w:pPr>
      <w:r>
        <w:drawing>
          <wp:inline distT="0" distB="0" distL="0" distR="0">
            <wp:extent cx="638175" cy="800100"/>
            <wp:effectExtent l="0" t="0" r="9525" b="0"/>
            <wp:docPr id="2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C1AA5">
      <w:pPr>
        <w:pStyle w:val="6"/>
        <w:rPr>
          <w:sz w:val="40"/>
          <w:szCs w:val="40"/>
        </w:rPr>
      </w:pPr>
      <w:r>
        <w:rPr>
          <w:szCs w:val="44"/>
        </w:rPr>
        <w:t xml:space="preserve">   </w:t>
      </w:r>
      <w:r>
        <w:rPr>
          <w:sz w:val="40"/>
          <w:szCs w:val="40"/>
        </w:rPr>
        <w:t>А Д М И Н И С Т Р А Ц И Я</w:t>
      </w:r>
    </w:p>
    <w:p w14:paraId="5F485C71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 xml:space="preserve">М А К С А Т И Х И Н С К О Г О   </w:t>
      </w:r>
    </w:p>
    <w:p w14:paraId="3578EB06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 xml:space="preserve">М У Н И Ц И П А Л Ь Н О Г О   О К Р У Г А </w:t>
      </w:r>
    </w:p>
    <w:p w14:paraId="14E58B05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>Т В Е Р С К О Й  О Б Л А С Т И</w:t>
      </w:r>
    </w:p>
    <w:p w14:paraId="735F8CD6">
      <w:pPr>
        <w:rPr>
          <w:sz w:val="18"/>
        </w:rPr>
      </w:pPr>
    </w:p>
    <w:p w14:paraId="4E08EDE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04516EF1">
      <w:pPr>
        <w:jc w:val="center"/>
        <w:rPr>
          <w:b/>
          <w:sz w:val="24"/>
          <w:szCs w:val="24"/>
        </w:rPr>
      </w:pPr>
    </w:p>
    <w:p w14:paraId="2100A202">
      <w:pPr>
        <w:tabs>
          <w:tab w:val="left" w:pos="8325"/>
        </w:tabs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342900" cy="228600"/>
                <wp:effectExtent l="4445" t="4445" r="14605" b="14605"/>
                <wp:wrapNone/>
                <wp:docPr id="1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F68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306pt;margin-top:8.7pt;height:18pt;width:27pt;z-index:251659264;mso-width-relative:page;mso-height-relative:page;" fillcolor="#FFFFFF" filled="t" stroked="t" coordsize="21600,21600" o:gfxdata="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MHZcPXAAAACQEAAA8AAAAAAAAAAQAgAAAAIgAAAGRy&#10;cy9kb3ducmV2LnhtbFBLAQIUABQAAAAIAIdO4kDM0aZ7PwIAAJMEAAAOAAAAAAAAAAEAIAAAACYB&#10;AABkcnMvZTJvRG9jLnhtbFBLBQYAAAAABgAGAFkBAADX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0F6866B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20.03.2025</w:t>
      </w:r>
      <w:r>
        <w:rPr>
          <w:sz w:val="24"/>
          <w:szCs w:val="24"/>
        </w:rPr>
        <w:t xml:space="preserve">                                                                                                                     № </w:t>
      </w:r>
      <w:r>
        <w:rPr>
          <w:rFonts w:hint="default"/>
          <w:sz w:val="24"/>
          <w:szCs w:val="24"/>
          <w:lang w:val="ru-RU"/>
        </w:rPr>
        <w:t>297-па</w:t>
      </w:r>
    </w:p>
    <w:p w14:paraId="4FBB8E1A">
      <w:pPr>
        <w:widowControl w:val="0"/>
        <w:rPr>
          <w:rFonts w:eastAsia="Arial Unicode MS"/>
          <w:color w:val="000000"/>
          <w:sz w:val="24"/>
          <w:szCs w:val="24"/>
          <w:lang w:bidi="ru-RU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542"/>
        <w:gridCol w:w="4029"/>
      </w:tblGrid>
      <w:tr w14:paraId="38E6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542" w:type="dxa"/>
          </w:tcPr>
          <w:p w14:paraId="195D670C">
            <w:pPr>
              <w:widowControl w:val="0"/>
              <w:ind w:left="0" w:leftChars="0" w:firstLine="0" w:firstLineChars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Об утверждении </w:t>
            </w:r>
            <w:bookmarkStart w:id="1" w:name="_GoBack"/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Положения о межведомственной комиссии по подготовке, приемке летних оздоровительных</w:t>
            </w:r>
            <w:r>
              <w:rPr>
                <w:rFonts w:hint="default" w:eastAsia="Arial Unicode MS"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лагерей</w:t>
            </w:r>
            <w:bookmarkEnd w:id="1"/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с дневным пребыванием детей и лагерей труда </w:t>
            </w:r>
            <w:r>
              <w:rPr>
                <w:rFonts w:hint="default" w:eastAsia="Arial Unicode MS"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и отдыха на базе образовательных учреждений </w:t>
            </w:r>
            <w:r>
              <w:rPr>
                <w:rFonts w:hint="default" w:eastAsia="Arial Unicode MS"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Максатихинского муниципального округа, </w:t>
            </w:r>
            <w:r>
              <w:rPr>
                <w:rFonts w:hint="default" w:eastAsia="Arial Unicode MS"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организации летнего отдыха и занятости детей </w:t>
            </w:r>
            <w:r>
              <w:rPr>
                <w:rFonts w:hint="default" w:eastAsia="Arial Unicode MS"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в 2025 году и о создании межведомственной комиссии </w:t>
            </w:r>
            <w:r>
              <w:rPr>
                <w:rFonts w:hint="default" w:eastAsia="Arial Unicode MS"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 подготовке, приемке детских оздоровительных лагерей</w:t>
            </w:r>
            <w:r>
              <w:rPr>
                <w:rFonts w:hint="default" w:eastAsia="Arial Unicode MS"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Style w:val="22"/>
                <w:sz w:val="24"/>
                <w:szCs w:val="24"/>
              </w:rPr>
              <w:t>с дневным пребыванием детей и лагерей труда и отдыха</w:t>
            </w:r>
            <w:r>
              <w:rPr>
                <w:rStyle w:val="22"/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Style w:val="22"/>
                <w:sz w:val="24"/>
                <w:szCs w:val="24"/>
              </w:rPr>
              <w:t xml:space="preserve"> на базе образовательных учреждений Максатихинского </w:t>
            </w:r>
            <w:r>
              <w:rPr>
                <w:rStyle w:val="22"/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Style w:val="22"/>
                <w:sz w:val="24"/>
                <w:szCs w:val="24"/>
              </w:rPr>
              <w:t xml:space="preserve">муниципального округа, организации летнего отдыха </w:t>
            </w:r>
            <w:r>
              <w:rPr>
                <w:rStyle w:val="22"/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Style w:val="22"/>
                <w:sz w:val="24"/>
                <w:szCs w:val="24"/>
              </w:rPr>
              <w:t>и занятости детей в 2025 году</w:t>
            </w:r>
          </w:p>
          <w:p w14:paraId="4EE334F3">
            <w:pPr>
              <w:widowControl w:val="0"/>
              <w:rPr>
                <w:rFonts w:eastAsia="Arial Unicode MS"/>
                <w:color w:val="000000"/>
                <w:sz w:val="24"/>
                <w:szCs w:val="24"/>
                <w:vertAlign w:val="baseline"/>
                <w:lang w:bidi="ru-RU"/>
              </w:rPr>
            </w:pPr>
          </w:p>
        </w:tc>
        <w:tc>
          <w:tcPr>
            <w:tcW w:w="4029" w:type="dxa"/>
          </w:tcPr>
          <w:p w14:paraId="6E2102D8">
            <w:pPr>
              <w:widowControl w:val="0"/>
              <w:rPr>
                <w:rFonts w:eastAsia="Arial Unicode MS"/>
                <w:color w:val="000000"/>
                <w:sz w:val="24"/>
                <w:szCs w:val="24"/>
                <w:vertAlign w:val="baseline"/>
                <w:lang w:bidi="ru-RU"/>
              </w:rPr>
            </w:pPr>
          </w:p>
        </w:tc>
      </w:tr>
    </w:tbl>
    <w:p w14:paraId="674948D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F23D05F">
      <w:pPr>
        <w:ind w:left="0" w:leftChars="0" w:firstLine="600" w:firstLineChars="0"/>
        <w:contextualSpacing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В соответствии с Законами Российской Федерации от 12.12.2023 № 565 «О занятости населения в Российской Федерации», от 24.07.1998 №</w:t>
      </w:r>
      <w:r>
        <w:rPr>
          <w:rStyle w:val="22"/>
          <w:rFonts w:hint="default"/>
          <w:sz w:val="24"/>
          <w:szCs w:val="24"/>
          <w:lang w:val="en-US"/>
        </w:rPr>
        <w:t xml:space="preserve"> </w:t>
      </w:r>
      <w:r>
        <w:rPr>
          <w:rStyle w:val="22"/>
          <w:sz w:val="24"/>
          <w:szCs w:val="24"/>
        </w:rPr>
        <w:t>124-ФЗ «Об основных гарантиях прав ребенка в Российской Федерации», от 16.10.2019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законом Тверской области от 31.03.2010 №</w:t>
      </w:r>
      <w:r>
        <w:rPr>
          <w:rStyle w:val="22"/>
          <w:rFonts w:hint="default"/>
          <w:sz w:val="24"/>
          <w:szCs w:val="24"/>
          <w:lang w:val="en-US"/>
        </w:rPr>
        <w:t xml:space="preserve"> </w:t>
      </w:r>
      <w:r>
        <w:rPr>
          <w:rStyle w:val="22"/>
          <w:sz w:val="24"/>
          <w:szCs w:val="24"/>
        </w:rPr>
        <w:t>24-ЗО «Об организации и обеспечении отдыха и оздоровления детей в Тверской области», приказом Министерства образования Тверской области от 17.12.2024 № 1378/ПК «Об организации отдыха, оздоровления и занятости детей и подростков в Тверской области в 2025 году», постановлением администрации Максатихинского муниципального округа Тверской области от 28.02.2025 № 232-па «Об организации отдыха, оздоровления и занятости детей и подростков Максатихинского муниципального округа Тверской области в 2025 году», в целях соблюдения требований противопожарной безопасности, обеспечения безопасности,  соблюдения санитарно - эпидемиологических требований к устройству, содержанию и организации режима работы организаций отдыха и оздоровления детей, администрация Максатихинского муниципального округа  Тверской области</w:t>
      </w:r>
    </w:p>
    <w:p w14:paraId="77C749D9">
      <w:pPr>
        <w:ind w:firstLine="709"/>
        <w:contextualSpacing/>
        <w:jc w:val="both"/>
        <w:rPr>
          <w:sz w:val="24"/>
          <w:szCs w:val="24"/>
        </w:rPr>
      </w:pPr>
    </w:p>
    <w:p w14:paraId="24679316">
      <w:pPr>
        <w:ind w:left="0" w:leftChars="0" w:firstLine="0" w:firstLineChars="0"/>
        <w:contextualSpacing/>
        <w:jc w:val="center"/>
        <w:rPr>
          <w:rStyle w:val="23"/>
          <w:sz w:val="24"/>
          <w:szCs w:val="24"/>
        </w:rPr>
      </w:pPr>
      <w:bookmarkStart w:id="0" w:name="bookmark2"/>
      <w:r>
        <w:rPr>
          <w:rStyle w:val="23"/>
          <w:sz w:val="24"/>
          <w:szCs w:val="24"/>
        </w:rPr>
        <w:t>ПОСТАНОВЛЯЕТ:</w:t>
      </w:r>
      <w:bookmarkEnd w:id="0"/>
    </w:p>
    <w:p w14:paraId="4CE0E1AB">
      <w:pPr>
        <w:ind w:firstLine="709"/>
        <w:contextualSpacing/>
        <w:jc w:val="center"/>
        <w:rPr>
          <w:sz w:val="24"/>
          <w:szCs w:val="24"/>
        </w:rPr>
      </w:pPr>
    </w:p>
    <w:p w14:paraId="08219D16">
      <w:pPr>
        <w:widowControl w:val="0"/>
        <w:numPr>
          <w:ilvl w:val="0"/>
          <w:numId w:val="1"/>
        </w:numPr>
        <w:tabs>
          <w:tab w:val="left" w:pos="1004"/>
        </w:tabs>
        <w:ind w:left="0" w:leftChars="0" w:firstLine="600" w:firstLineChars="0"/>
        <w:contextualSpacing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Утвердить Положение о межведомственной комиссии по подготовке, приемке летних оздоровительных лагерей с дневным пребыванием детей и лагерей труда и отдыха на базе образовательных учреждений Максатихинского муниципального округа, организации летнего отдыха и занятости детей в 2025 году (прилагается).</w:t>
      </w:r>
    </w:p>
    <w:p w14:paraId="7AB6F3E0">
      <w:pPr>
        <w:widowControl w:val="0"/>
        <w:numPr>
          <w:ilvl w:val="0"/>
          <w:numId w:val="1"/>
        </w:numPr>
        <w:tabs>
          <w:tab w:val="left" w:pos="1013"/>
        </w:tabs>
        <w:ind w:left="0" w:leftChars="0" w:firstLine="600" w:firstLineChars="0"/>
        <w:contextualSpacing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Создать и утвердить межведомственную комиссию по подготовке, приемке летних оздоровительных лагерей с дневным пребыванием детей и лагерей труда и отдыха на базе образовательных учреждений Максатихинского муниципального округа, организации летнего отдыха и занятости детей в 2025 году в следующем составе:</w:t>
      </w:r>
    </w:p>
    <w:p w14:paraId="46CBE8CA">
      <w:pPr>
        <w:ind w:firstLine="709"/>
        <w:contextualSpacing/>
        <w:jc w:val="both"/>
        <w:rPr>
          <w:rStyle w:val="22"/>
          <w:sz w:val="24"/>
          <w:szCs w:val="24"/>
        </w:rPr>
      </w:pPr>
    </w:p>
    <w:p w14:paraId="1169677D">
      <w:pPr>
        <w:ind w:left="0" w:leftChars="0" w:firstLine="600" w:firstLineChars="0"/>
        <w:contextualSpacing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Председатель комиссии:</w:t>
      </w:r>
    </w:p>
    <w:p w14:paraId="3C454009">
      <w:pPr>
        <w:autoSpaceDE w:val="0"/>
        <w:autoSpaceDN w:val="0"/>
        <w:adjustRightInd w:val="0"/>
        <w:ind w:left="0" w:leftChars="0" w:firstLine="600" w:firstLineChars="250"/>
        <w:jc w:val="both"/>
        <w:rPr>
          <w:rFonts w:hint="default"/>
          <w:color w:val="000000"/>
          <w:spacing w:val="-2"/>
          <w:sz w:val="24"/>
          <w:szCs w:val="24"/>
          <w:lang w:val="ru-RU"/>
        </w:rPr>
      </w:pPr>
      <w:r>
        <w:rPr>
          <w:sz w:val="24"/>
          <w:szCs w:val="24"/>
        </w:rPr>
        <w:t>Ахапкина А.В. - заместитель Главы администрации  Максатихинского  муниципального округа по внутренней и  социальной политике</w:t>
      </w:r>
      <w:r>
        <w:rPr>
          <w:rFonts w:hint="default"/>
          <w:sz w:val="24"/>
          <w:szCs w:val="24"/>
          <w:lang w:val="ru-RU"/>
        </w:rPr>
        <w:t>;</w:t>
      </w:r>
    </w:p>
    <w:p w14:paraId="1DCFB09E">
      <w:pPr>
        <w:ind w:left="0" w:leftChars="0" w:firstLine="600" w:firstLineChars="250"/>
        <w:contextualSpacing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Заместитель председателя комиссии:</w:t>
      </w:r>
    </w:p>
    <w:p w14:paraId="7F6400F1">
      <w:pPr>
        <w:ind w:left="0" w:leftChars="0" w:firstLine="590" w:firstLineChars="250"/>
        <w:jc w:val="both"/>
        <w:rPr>
          <w:rFonts w:hint="default"/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</w:rPr>
        <w:t>Морозова Н.Д. – начальник Управления образования администрации Максатихинского</w:t>
      </w:r>
      <w:r>
        <w:rPr>
          <w:rStyle w:val="22"/>
          <w:sz w:val="24"/>
          <w:szCs w:val="24"/>
        </w:rPr>
        <w:t xml:space="preserve"> муниципального округа</w:t>
      </w:r>
      <w:r>
        <w:rPr>
          <w:rStyle w:val="22"/>
          <w:rFonts w:hint="default"/>
          <w:sz w:val="24"/>
          <w:szCs w:val="24"/>
          <w:lang w:val="en-US"/>
        </w:rPr>
        <w:t>;</w:t>
      </w:r>
    </w:p>
    <w:p w14:paraId="0650A806">
      <w:pPr>
        <w:autoSpaceDE w:val="0"/>
        <w:autoSpaceDN w:val="0"/>
        <w:adjustRightInd w:val="0"/>
        <w:ind w:left="0" w:leftChars="0" w:firstLine="590" w:firstLineChars="25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Члены комиссии:</w:t>
      </w:r>
    </w:p>
    <w:p w14:paraId="601E6D88">
      <w:pPr>
        <w:ind w:left="0" w:leftChars="0" w:firstLine="590" w:firstLineChars="2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Новикова Г.В. – и.о. начальника ТО «Управление Роспотребнадзора по Тверской области» (по согласованию);</w:t>
      </w:r>
    </w:p>
    <w:p w14:paraId="611268B4">
      <w:pPr>
        <w:ind w:left="0" w:leftChars="0" w:firstLine="590" w:firstLineChars="2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Пржанов Б.С. –   начальник   ОНД по  Рамешковскому и Максатихинскому  районам   УНД и ПР ГУ МЧС России по Тверской области (по согласованию);</w:t>
      </w:r>
    </w:p>
    <w:p w14:paraId="057A4D5F">
      <w:pPr>
        <w:ind w:left="0" w:leftChars="0" w:firstLine="590" w:firstLineChars="2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Васильев Р.А. – ОВО по Бежецкому району – филиал ФГКУ «УВО ВНГ России по Тверской области» (по согласованию);</w:t>
      </w:r>
    </w:p>
    <w:p w14:paraId="7E1C6245">
      <w:pPr>
        <w:ind w:left="0" w:leftChars="0" w:firstLine="590" w:firstLineChars="2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Булкин Д.А. – начальник   Максатихинского ОП МО  МВД России «Бежецкий»;</w:t>
      </w:r>
    </w:p>
    <w:p w14:paraId="16BA6619">
      <w:pPr>
        <w:ind w:left="0" w:leftChars="0" w:firstLine="590" w:firstLineChars="2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Соколова О.П. – заместитель начальника Управления образования администрации Максатихинского </w:t>
      </w:r>
      <w:r>
        <w:rPr>
          <w:rStyle w:val="22"/>
          <w:sz w:val="24"/>
          <w:szCs w:val="24"/>
        </w:rPr>
        <w:t>муниципального округа</w:t>
      </w:r>
      <w:r>
        <w:rPr>
          <w:color w:val="000000"/>
          <w:spacing w:val="-2"/>
          <w:sz w:val="24"/>
          <w:szCs w:val="24"/>
        </w:rPr>
        <w:t>;</w:t>
      </w:r>
    </w:p>
    <w:p w14:paraId="54CC1349">
      <w:pPr>
        <w:ind w:left="0" w:leftChars="0" w:firstLine="590" w:firstLineChars="2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Козырева Л.П.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- председатель    районной  организации  профсоюза работников народного образования и науки Максатихинского </w:t>
      </w:r>
      <w:r>
        <w:rPr>
          <w:rStyle w:val="22"/>
          <w:sz w:val="24"/>
          <w:szCs w:val="24"/>
        </w:rPr>
        <w:t>муниципального округа</w:t>
      </w:r>
      <w:r>
        <w:rPr>
          <w:color w:val="000000"/>
          <w:spacing w:val="-2"/>
          <w:sz w:val="24"/>
          <w:szCs w:val="24"/>
        </w:rPr>
        <w:t>;</w:t>
      </w:r>
    </w:p>
    <w:p w14:paraId="5713AB4C">
      <w:pPr>
        <w:ind w:left="0" w:leftChars="0" w:firstLine="590" w:firstLineChars="2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Орлова Л.В. – государственный инспектор Энергонадзора г. Вышний Волочек (по согласованию). </w:t>
      </w:r>
    </w:p>
    <w:p w14:paraId="0A01961B">
      <w:pPr>
        <w:ind w:left="0" w:leftChars="0" w:firstLine="590" w:firstLineChars="2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Секретарь комиссии:</w:t>
      </w:r>
    </w:p>
    <w:p w14:paraId="42BECD29">
      <w:pPr>
        <w:ind w:left="0" w:leftChars="0" w:firstLine="600" w:firstLineChars="0"/>
        <w:jc w:val="both"/>
        <w:rPr>
          <w:color w:val="000000"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Гусева Л.Н. – начальник </w:t>
      </w:r>
      <w:r>
        <w:rPr>
          <w:sz w:val="24"/>
          <w:szCs w:val="24"/>
          <w:lang w:eastAsia="en-US"/>
        </w:rPr>
        <w:t xml:space="preserve">хозяйственно-эксплуатационной группы Управления образования администрации Максатихинского </w:t>
      </w:r>
      <w:r>
        <w:rPr>
          <w:rStyle w:val="22"/>
          <w:sz w:val="24"/>
          <w:szCs w:val="24"/>
        </w:rPr>
        <w:t>муниципального округа</w:t>
      </w:r>
      <w:r>
        <w:rPr>
          <w:sz w:val="24"/>
          <w:szCs w:val="24"/>
          <w:lang w:eastAsia="en-US"/>
        </w:rPr>
        <w:t>.</w:t>
      </w:r>
    </w:p>
    <w:p w14:paraId="67B42371">
      <w:pPr>
        <w:pStyle w:val="10"/>
        <w:numPr>
          <w:ilvl w:val="0"/>
          <w:numId w:val="1"/>
        </w:numPr>
        <w:ind w:left="0" w:leftChars="0" w:firstLine="600" w:firstLineChars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- график приема летних оздоровительных лагерей на базе образовательных учреждений 2025  года (прилагается).</w:t>
      </w:r>
    </w:p>
    <w:p w14:paraId="5AC988CC">
      <w:pPr>
        <w:pStyle w:val="10"/>
        <w:numPr>
          <w:ilvl w:val="0"/>
          <w:numId w:val="1"/>
        </w:numPr>
        <w:ind w:left="0" w:leftChars="0" w:firstLine="600" w:firstLineChars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Управления образования администрации Максатихинского </w:t>
      </w:r>
      <w:r>
        <w:rPr>
          <w:rStyle w:val="22"/>
          <w:sz w:val="24"/>
          <w:szCs w:val="24"/>
        </w:rPr>
        <w:t>муниципального округа 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339C2">
      <w:pPr>
        <w:pStyle w:val="10"/>
        <w:ind w:left="0" w:leftChars="0" w:firstLine="600" w:firstLineChars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 и подлежит размещению на официальном сайте администрации Максатихинского муниципального округа Тверской области в информационно – телекоммуникационной сети «Интернет».</w:t>
      </w:r>
    </w:p>
    <w:p w14:paraId="2786E292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0DF6BDC4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53AFFE9B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08BBB342">
      <w:pPr>
        <w:rPr>
          <w:sz w:val="24"/>
          <w:szCs w:val="24"/>
        </w:rPr>
      </w:pPr>
      <w:r>
        <w:rPr>
          <w:sz w:val="24"/>
          <w:szCs w:val="24"/>
        </w:rPr>
        <w:t>Глава Максатихинского</w:t>
      </w:r>
    </w:p>
    <w:p w14:paraId="5CC45AED">
      <w:pPr>
        <w:rPr>
          <w:sz w:val="24"/>
          <w:szCs w:val="24"/>
        </w:rPr>
      </w:pPr>
      <w:r>
        <w:rPr>
          <w:rStyle w:val="22"/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</w:t>
      </w:r>
      <w:r>
        <w:rPr>
          <w:sz w:val="24"/>
          <w:szCs w:val="24"/>
        </w:rPr>
        <w:t xml:space="preserve">          М.В. Хованов</w:t>
      </w:r>
    </w:p>
    <w:p w14:paraId="1DC88FBB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0F6CFB5A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10BF29E0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5E5E0EAB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2F1A951F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5029852E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2D9FFA8A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399234B9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1AF75E25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14:paraId="0D53C05A">
      <w:pPr>
        <w:pStyle w:val="10"/>
        <w:ind w:firstLine="709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ТВЕРЖДЕНО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 w14:paraId="41FCE866">
      <w:pPr>
        <w:pStyle w:val="1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0A3F7A3C">
      <w:pPr>
        <w:pStyle w:val="1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Максатихинского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</w:p>
    <w:p w14:paraId="2E47F905">
      <w:pPr>
        <w:pStyle w:val="1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</w:p>
    <w:p w14:paraId="69301DA9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20.03.</w:t>
      </w:r>
      <w:r>
        <w:rPr>
          <w:rFonts w:ascii="Times New Roman" w:hAnsi="Times New Roman" w:cs="Times New Roman"/>
          <w:sz w:val="24"/>
          <w:szCs w:val="24"/>
        </w:rPr>
        <w:t xml:space="preserve">2025 г.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297</w:t>
      </w:r>
      <w:r>
        <w:rPr>
          <w:rFonts w:ascii="Times New Roman" w:hAnsi="Times New Roman" w:cs="Times New Roman"/>
          <w:sz w:val="24"/>
          <w:szCs w:val="24"/>
        </w:rPr>
        <w:t xml:space="preserve"> -па</w:t>
      </w:r>
    </w:p>
    <w:p w14:paraId="18762373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1B4042">
      <w:pPr>
        <w:pStyle w:val="10"/>
        <w:ind w:left="0" w:leftChars="0" w:firstLine="0" w:firstLineChars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081D936E">
      <w:pPr>
        <w:widowControl w:val="0"/>
        <w:jc w:val="center"/>
        <w:rPr>
          <w:rFonts w:eastAsia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4"/>
          <w:szCs w:val="24"/>
          <w:lang w:bidi="ru-RU"/>
        </w:rPr>
        <w:t>о межведомственной комиссии по подготовке, приемке летних оздоровительных лагерей с дневным пребыванием детей и лагерей труда и отдыха на базе образовательных учреждений Максатихинского муниципального округа, организации летнего отдыха и занятости детей в 2025 году</w:t>
      </w:r>
    </w:p>
    <w:p w14:paraId="30D148DD">
      <w:pPr>
        <w:widowControl w:val="0"/>
        <w:rPr>
          <w:rFonts w:eastAsia="Arial Unicode MS"/>
          <w:color w:val="000000"/>
          <w:sz w:val="24"/>
          <w:szCs w:val="24"/>
          <w:lang w:bidi="ru-RU"/>
        </w:rPr>
      </w:pPr>
    </w:p>
    <w:p w14:paraId="028C8B0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14:paraId="7CB0C08C">
      <w:pPr>
        <w:widowControl w:val="0"/>
        <w:ind w:left="0" w:leftChars="0" w:firstLine="60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Межведомственная комиссия </w:t>
      </w:r>
      <w:r>
        <w:rPr>
          <w:rFonts w:eastAsia="Arial Unicode MS"/>
          <w:color w:val="000000"/>
          <w:sz w:val="24"/>
          <w:szCs w:val="24"/>
          <w:lang w:bidi="ru-RU"/>
        </w:rPr>
        <w:t>по подготовке, приемке летних оздоровительных лагерей с дневным пребыванием детей и лагерей труда и отдыха на базе образовательных учреждений Максатихинского муниципального округа, организации летнего отдыха и занятости детей в 2025 году</w:t>
      </w:r>
      <w:r>
        <w:rPr>
          <w:sz w:val="24"/>
          <w:szCs w:val="24"/>
        </w:rPr>
        <w:t xml:space="preserve"> (далее - комиссия) является постоянно действующим совещательным органом по содействию, формированию и проведению государственной и региональной политики в сфере защиты прав детей на отдых, оздоровление и занятость.</w:t>
      </w:r>
    </w:p>
    <w:p w14:paraId="3CB6BD2F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Указами и Распоряжениями Президента Российской Федерации, федеральными законами,  постановлениями и распоряжениями Правительства Российской Федерации, законами Тверской области, постановлениями и распоряжениями Правительства Тверской области, нормативно-правовыми актами администрации Максатихинского муниципального округа, а также настоящим Положением.</w:t>
      </w:r>
    </w:p>
    <w:p w14:paraId="3E37571B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во взаимодействии с органами местного самоуправления муниципального округа, общественными объединениями и иными организациями.</w:t>
      </w:r>
    </w:p>
    <w:p w14:paraId="03511CE9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</w:p>
    <w:p w14:paraId="11F536EE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Основные цели и задачи комиссии</w:t>
      </w:r>
    </w:p>
    <w:p w14:paraId="454AC1A0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Целью комиссии является определение готовности лагерей к функционированию в каникулярный период, вынесения заключения и разрешения на их открытие.</w:t>
      </w:r>
    </w:p>
    <w:p w14:paraId="314B537F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Комиссия осуществляет решение следующих задач:</w:t>
      </w:r>
    </w:p>
    <w:p w14:paraId="0AB2BFCE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анализ, оценка и прогнозирование развития системы организации отдыха, оздоровления и занятости детей округа;</w:t>
      </w:r>
    </w:p>
    <w:p w14:paraId="3D340A6B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принятие, в пределах своей компетенции, решений, необходимых для координации деятельности Управления образования администрации Максатихинского муниципального округа Тверской области, обеспечения взаимодействия с заинтересованными органами в вопросах эффективного развития отдыха, оздоровления и занятости детей;</w:t>
      </w:r>
    </w:p>
    <w:p w14:paraId="514128CD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разработка рекомендаций, направленных на стабилизацию, сохранение, развитие детского отдыха и оздоровления;</w:t>
      </w:r>
    </w:p>
    <w:p w14:paraId="324E5B42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осуществление приемки летних оздоровительных лагерей с дневным пребыванием детей на базе образовательных учреждений к открытию;</w:t>
      </w:r>
    </w:p>
    <w:p w14:paraId="1F54DEB3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участие в областных совещаниях, семинарах, смотрах-конкурсах по вопросам организации досуга детей в дни школьных каникул;</w:t>
      </w:r>
    </w:p>
    <w:p w14:paraId="291FAE0A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решение иных вопросов, связанных с организацией отдыха, оздоровления и занятости детей.</w:t>
      </w:r>
    </w:p>
    <w:p w14:paraId="7E1D53A0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E9F68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Функции комиссии</w:t>
      </w:r>
    </w:p>
    <w:p w14:paraId="4295386E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Комиссия, для решения возложенных на нее задач, осуществляет следующие функции:</w:t>
      </w:r>
    </w:p>
    <w:p w14:paraId="53A4976E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проекты программ, планов мероприятий, затрагивающих интересы детей в части организации их отдыха, оздоровления и занятости;</w:t>
      </w:r>
    </w:p>
    <w:p w14:paraId="019D40D4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осуществляет анализ исполнения законодательства по вопросам, входящим в компетенцию комиссии;</w:t>
      </w:r>
    </w:p>
    <w:p w14:paraId="093253AB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принимает, в пределах своей компетенции, решения по вопросам организации и проведения оздоровительной кампании;</w:t>
      </w:r>
    </w:p>
    <w:p w14:paraId="21D668AA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осуществляет приемку летних оздоровительных лагерей с дневным пребыванием детей на базе образовательных учреждений к открытию, анализирует эффективность реализации планов, мероприятий по организации отдыха, оздоровления и занятости детей.</w:t>
      </w:r>
    </w:p>
    <w:p w14:paraId="7A549D34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</w:p>
    <w:p w14:paraId="2275B140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Права комиссии</w:t>
      </w:r>
    </w:p>
    <w:p w14:paraId="3C0DBACA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Комиссия для выполнения возложенных на нее задач имеет право:</w:t>
      </w:r>
    </w:p>
    <w:p w14:paraId="78CDA612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привлекать для участия в работе представителей органов исполнительной власти муниципального округа;</w:t>
      </w:r>
    </w:p>
    <w:p w14:paraId="120ABC88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вносить, в установленном порядке, на рассмотрение Думы Максатихинского муниципального округа Тверской области предложения по вопросам, отнесенным к компетенции комиссии;</w:t>
      </w:r>
    </w:p>
    <w:p w14:paraId="3EDC6214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запрашивать у органов местного самоуправления информацию (материалы) по вопросам, входящим в ее компетенцию;</w:t>
      </w:r>
    </w:p>
    <w:p w14:paraId="5977CFE5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создавать в установленном порядке временные рабочие группы из числа представителей органов местного самоуправления для подготовки предложений по вопросам улучшения организации отдыха, оздоровления и занятости детей;</w:t>
      </w:r>
    </w:p>
    <w:p w14:paraId="1379FAD1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Комиссия вправе привлекать специалистов органов местного самоуправления для решения вопросов, входящих в ее компетенцию, по согласованию с соответствующими руководителями.</w:t>
      </w:r>
    </w:p>
    <w:p w14:paraId="4A1ADDC0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8B086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Организация работы комиссии</w:t>
      </w:r>
    </w:p>
    <w:p w14:paraId="34EACAB2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основе ежегодных планов, утверждаемых председателем комиссии.</w:t>
      </w:r>
    </w:p>
    <w:p w14:paraId="45DF3E91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Руководство деятельностью комиссии осуществляется председателем комиссии совместно с его заместителем. Состав комиссии утверждается постановлением администрации Максатихинского муниципального округа Тверской области.</w:t>
      </w:r>
    </w:p>
    <w:p w14:paraId="13A84852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Заседание комиссии проводит председатель или его заместитель по поручению председателя комиссии по мере необходимости, но не реже одного раза в квартал. Заседание комиссии считается правомочным, если на нем присутствует более половины ее членов. В случае возникновения проблем, требующих незамедлительного решения, по распоряжению председателя комиссии проводится внеплановое заседание.</w:t>
      </w:r>
    </w:p>
    <w:p w14:paraId="45B3C78C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комиссии может быть скорректирован и дополнен в рабочем порядке вопросами, необходимость рассмотрения которых определилась в ходе оздоровительной кампании.</w:t>
      </w:r>
    </w:p>
    <w:p w14:paraId="0760F82B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дате, месте проведения заседания и повестке дня, члены комиссии уведомляются секретарем комиссии не позднее, чем за 1 день до его проведения.</w:t>
      </w:r>
    </w:p>
    <w:p w14:paraId="5568BFD9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 комиссии или его заместителем, председательствующим на заседании. В случае равенства голосов голос председательствующего на заседании комиссии является решающим.</w:t>
      </w:r>
    </w:p>
    <w:p w14:paraId="2680FC7C">
      <w:pPr>
        <w:pStyle w:val="10"/>
        <w:ind w:left="0" w:leftChars="0" w:firstLine="600" w:firstLineChars="0"/>
        <w:jc w:val="both"/>
        <w:rPr>
          <w:rFonts w:ascii="Times New Roman" w:hAnsi="Times New Roman" w:cs="Times New Roman"/>
          <w:sz w:val="24"/>
          <w:szCs w:val="24"/>
        </w:rPr>
      </w:pPr>
    </w:p>
    <w:p w14:paraId="06B31E2D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83EE8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F7AD8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CE66BB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172A1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4C4FA">
      <w:pPr>
        <w:pStyle w:val="10"/>
        <w:ind w:firstLine="709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ТВЕРЖДЕНО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 w14:paraId="2968B05A">
      <w:pPr>
        <w:pStyle w:val="1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11163B13">
      <w:pPr>
        <w:pStyle w:val="1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Максатихинского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</w:p>
    <w:p w14:paraId="61CC54A0">
      <w:pPr>
        <w:pStyle w:val="1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</w:p>
    <w:p w14:paraId="513DB2F1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20.03.</w:t>
      </w:r>
      <w:r>
        <w:rPr>
          <w:rFonts w:ascii="Times New Roman" w:hAnsi="Times New Roman" w:cs="Times New Roman"/>
          <w:sz w:val="24"/>
          <w:szCs w:val="24"/>
        </w:rPr>
        <w:t xml:space="preserve">2025 г.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297</w:t>
      </w:r>
      <w:r>
        <w:rPr>
          <w:rFonts w:ascii="Times New Roman" w:hAnsi="Times New Roman" w:cs="Times New Roman"/>
          <w:sz w:val="24"/>
          <w:szCs w:val="24"/>
        </w:rPr>
        <w:t xml:space="preserve"> -па</w:t>
      </w:r>
    </w:p>
    <w:p w14:paraId="13A88DAB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D9BAAC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2B10E54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FEE0B8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- график</w:t>
      </w:r>
    </w:p>
    <w:p w14:paraId="39B25F1F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летних оздоровительных лагерей</w:t>
      </w:r>
    </w:p>
    <w:p w14:paraId="595C68F0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образовательных учреждений</w:t>
      </w:r>
    </w:p>
    <w:p w14:paraId="29D712E1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3A3EEE33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19CBD5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4"/>
        <w:gridCol w:w="6965"/>
        <w:gridCol w:w="1560"/>
      </w:tblGrid>
      <w:tr w14:paraId="50BD3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605FD1A">
            <w:pPr>
              <w:widowControl w:val="0"/>
              <w:spacing w:after="60"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№</w:t>
            </w:r>
          </w:p>
          <w:p w14:paraId="63E4875C">
            <w:pPr>
              <w:widowControl w:val="0"/>
              <w:spacing w:before="60"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3DEE73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391CB226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 ОУ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37392D0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приема ЛОЛ</w:t>
            </w:r>
          </w:p>
        </w:tc>
      </w:tr>
      <w:tr w14:paraId="7600F2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AF40AA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7EB857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687D5FDE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МБОУ «Максатихинская СОШ № I»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AD892A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6E36AA0E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24.04.2025</w:t>
            </w:r>
          </w:p>
        </w:tc>
      </w:tr>
      <w:tr w14:paraId="3F7BB4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49A763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  <w:p w14:paraId="756D54EB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AA81D7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51C64AE1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МБОУ «Максатихинская СОШ № 2»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070632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48B59DBD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24.04.2025</w:t>
            </w:r>
          </w:p>
          <w:p w14:paraId="2EDA743A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14:paraId="75D43F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AC29BA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  <w:p w14:paraId="184BBBBA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44A196A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099B9842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МБОУ «Малышевская СОШ»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302261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790DCFA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24.04.2025</w:t>
            </w:r>
          </w:p>
          <w:p w14:paraId="63857EA1">
            <w:pPr>
              <w:jc w:val="center"/>
            </w:pPr>
          </w:p>
        </w:tc>
      </w:tr>
      <w:tr w14:paraId="68E987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850942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  <w:p w14:paraId="6CDDB43C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716096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2D7281B2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МБОУ «Ривзаводская СОШ»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0E987A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28C2E95E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24.04.2025</w:t>
            </w:r>
          </w:p>
          <w:p w14:paraId="3D001ACB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14:paraId="1B546D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9AB649F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  <w:p w14:paraId="686D4A23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FE6B46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3E596FE2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МБОУ «Ривзаводская СОШ» с. Трестна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193A8A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26A279E7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24.04.2025</w:t>
            </w:r>
          </w:p>
          <w:p w14:paraId="76E374B4">
            <w:pPr>
              <w:jc w:val="center"/>
            </w:pPr>
          </w:p>
        </w:tc>
      </w:tr>
      <w:tr w14:paraId="4ACDF0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37E536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  <w:p w14:paraId="0BA28622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4F20BB8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785D5881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МБОУ «Пятницкая  СОШ»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DCC423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77C4EEDD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24.04.2025</w:t>
            </w:r>
          </w:p>
          <w:p w14:paraId="48ABB21B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14:paraId="5CD77C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45A3DE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F4AE32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7E42B8A8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МБОУ «Будёновская ООШ»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E68B88">
            <w:pPr>
              <w:jc w:val="center"/>
              <w:rPr>
                <w:sz w:val="24"/>
                <w:szCs w:val="24"/>
              </w:rPr>
            </w:pPr>
          </w:p>
          <w:p w14:paraId="7EB27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</w:tr>
      <w:tr w14:paraId="5B9E60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B6D2FB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  <w:p w14:paraId="1CFE50E0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161D78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23E8D113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МБОУ «Сидорковская ООШ»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787828">
            <w:pPr>
              <w:jc w:val="center"/>
              <w:rPr>
                <w:sz w:val="24"/>
                <w:szCs w:val="24"/>
              </w:rPr>
            </w:pPr>
          </w:p>
          <w:p w14:paraId="09A7C85D">
            <w:pPr>
              <w:jc w:val="center"/>
            </w:pPr>
            <w:r>
              <w:rPr>
                <w:sz w:val="24"/>
                <w:szCs w:val="24"/>
              </w:rPr>
              <w:t>24.04.2025</w:t>
            </w:r>
          </w:p>
        </w:tc>
      </w:tr>
      <w:tr w14:paraId="2F0D67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8E7B50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113C27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0F4F349B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МБОУ «Селецкая ООШ»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89EC30">
            <w:pPr>
              <w:jc w:val="center"/>
              <w:rPr>
                <w:sz w:val="24"/>
                <w:szCs w:val="24"/>
              </w:rPr>
            </w:pPr>
          </w:p>
          <w:p w14:paraId="22252B90">
            <w:pPr>
              <w:jc w:val="center"/>
            </w:pPr>
            <w:r>
              <w:rPr>
                <w:sz w:val="24"/>
                <w:szCs w:val="24"/>
              </w:rPr>
              <w:t>24.04.2025</w:t>
            </w:r>
          </w:p>
        </w:tc>
      </w:tr>
      <w:tr w14:paraId="22648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C2D62A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D0C0200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14:paraId="7E023919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МБДОУ ДО «Дом детства и юношества»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DBFB7">
            <w:pPr>
              <w:jc w:val="center"/>
              <w:rPr>
                <w:sz w:val="24"/>
                <w:szCs w:val="24"/>
              </w:rPr>
            </w:pPr>
          </w:p>
          <w:p w14:paraId="0E0CA94C">
            <w:pPr>
              <w:jc w:val="center"/>
            </w:pPr>
            <w:r>
              <w:rPr>
                <w:sz w:val="24"/>
                <w:szCs w:val="24"/>
              </w:rPr>
              <w:t>24.04.2025</w:t>
            </w:r>
          </w:p>
        </w:tc>
      </w:tr>
      <w:tr w14:paraId="1B321A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114BEE">
            <w:pPr>
              <w:widowControl w:val="0"/>
              <w:spacing w:line="22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7FEADBEE">
            <w:pPr>
              <w:widowControl w:val="0"/>
              <w:spacing w:line="27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МБДУ ДО «Максатихинская </w:t>
            </w:r>
          </w:p>
          <w:p w14:paraId="3801007F">
            <w:pPr>
              <w:widowControl w:val="0"/>
              <w:spacing w:line="27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спортивная школа»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FE978">
            <w:pPr>
              <w:jc w:val="center"/>
              <w:rPr>
                <w:sz w:val="24"/>
                <w:szCs w:val="24"/>
              </w:rPr>
            </w:pPr>
          </w:p>
          <w:p w14:paraId="5E60CFF1">
            <w:pPr>
              <w:jc w:val="center"/>
            </w:pPr>
            <w:r>
              <w:rPr>
                <w:sz w:val="24"/>
                <w:szCs w:val="24"/>
              </w:rPr>
              <w:t>24.04.2025</w:t>
            </w:r>
          </w:p>
        </w:tc>
      </w:tr>
    </w:tbl>
    <w:p w14:paraId="5CB08695">
      <w:pPr>
        <w:pStyle w:val="1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134" w:right="850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230B2"/>
    <w:multiLevelType w:val="multilevel"/>
    <w:tmpl w:val="7A3230B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67"/>
    <w:rsid w:val="00005AED"/>
    <w:rsid w:val="00077653"/>
    <w:rsid w:val="00093F79"/>
    <w:rsid w:val="000B2F48"/>
    <w:rsid w:val="000C1F37"/>
    <w:rsid w:val="000C7161"/>
    <w:rsid w:val="001153B7"/>
    <w:rsid w:val="001466C3"/>
    <w:rsid w:val="001506DD"/>
    <w:rsid w:val="0016109E"/>
    <w:rsid w:val="001708C6"/>
    <w:rsid w:val="00173C70"/>
    <w:rsid w:val="00194460"/>
    <w:rsid w:val="00197801"/>
    <w:rsid w:val="001B33E3"/>
    <w:rsid w:val="001C4A7F"/>
    <w:rsid w:val="001E09F8"/>
    <w:rsid w:val="001E4AB8"/>
    <w:rsid w:val="001E56D5"/>
    <w:rsid w:val="001E698C"/>
    <w:rsid w:val="001F713C"/>
    <w:rsid w:val="00201DBA"/>
    <w:rsid w:val="0021038C"/>
    <w:rsid w:val="00217210"/>
    <w:rsid w:val="00217D48"/>
    <w:rsid w:val="0022614F"/>
    <w:rsid w:val="00227B48"/>
    <w:rsid w:val="00254E8E"/>
    <w:rsid w:val="00271A03"/>
    <w:rsid w:val="00275C9E"/>
    <w:rsid w:val="00276582"/>
    <w:rsid w:val="002833D4"/>
    <w:rsid w:val="002A1FE0"/>
    <w:rsid w:val="002B6A13"/>
    <w:rsid w:val="002C4639"/>
    <w:rsid w:val="002D5A1F"/>
    <w:rsid w:val="00302544"/>
    <w:rsid w:val="00322CCC"/>
    <w:rsid w:val="0032479F"/>
    <w:rsid w:val="00324F97"/>
    <w:rsid w:val="003265AF"/>
    <w:rsid w:val="003269F0"/>
    <w:rsid w:val="00334CD1"/>
    <w:rsid w:val="00373324"/>
    <w:rsid w:val="003825C3"/>
    <w:rsid w:val="003A3E98"/>
    <w:rsid w:val="003B2765"/>
    <w:rsid w:val="003D6120"/>
    <w:rsid w:val="00417456"/>
    <w:rsid w:val="0042125B"/>
    <w:rsid w:val="00453F47"/>
    <w:rsid w:val="004909AE"/>
    <w:rsid w:val="00494CB7"/>
    <w:rsid w:val="0049526B"/>
    <w:rsid w:val="004A3306"/>
    <w:rsid w:val="004C56B7"/>
    <w:rsid w:val="004D0E1B"/>
    <w:rsid w:val="004D7257"/>
    <w:rsid w:val="00513A9C"/>
    <w:rsid w:val="0052087D"/>
    <w:rsid w:val="005377FC"/>
    <w:rsid w:val="005429AE"/>
    <w:rsid w:val="005608B5"/>
    <w:rsid w:val="00586FAC"/>
    <w:rsid w:val="005A7B8E"/>
    <w:rsid w:val="005C5003"/>
    <w:rsid w:val="005D5856"/>
    <w:rsid w:val="005E5604"/>
    <w:rsid w:val="005E77E9"/>
    <w:rsid w:val="006053EB"/>
    <w:rsid w:val="0061690D"/>
    <w:rsid w:val="00645C6F"/>
    <w:rsid w:val="00647169"/>
    <w:rsid w:val="006676DE"/>
    <w:rsid w:val="006756E1"/>
    <w:rsid w:val="006C74E8"/>
    <w:rsid w:val="006F7A86"/>
    <w:rsid w:val="00707793"/>
    <w:rsid w:val="007379A7"/>
    <w:rsid w:val="00741981"/>
    <w:rsid w:val="00786914"/>
    <w:rsid w:val="007A6364"/>
    <w:rsid w:val="007D2384"/>
    <w:rsid w:val="008315E9"/>
    <w:rsid w:val="008377BE"/>
    <w:rsid w:val="00841F4F"/>
    <w:rsid w:val="00856792"/>
    <w:rsid w:val="008C3035"/>
    <w:rsid w:val="008D2B3C"/>
    <w:rsid w:val="00903E83"/>
    <w:rsid w:val="00904DB7"/>
    <w:rsid w:val="00906125"/>
    <w:rsid w:val="00933BB1"/>
    <w:rsid w:val="00934C30"/>
    <w:rsid w:val="0096736C"/>
    <w:rsid w:val="0099709A"/>
    <w:rsid w:val="009A06F8"/>
    <w:rsid w:val="009A284B"/>
    <w:rsid w:val="009A3192"/>
    <w:rsid w:val="009B6C38"/>
    <w:rsid w:val="009E4B08"/>
    <w:rsid w:val="009F43C8"/>
    <w:rsid w:val="009F60A2"/>
    <w:rsid w:val="00A03783"/>
    <w:rsid w:val="00A16DE4"/>
    <w:rsid w:val="00A232FA"/>
    <w:rsid w:val="00A24967"/>
    <w:rsid w:val="00A65426"/>
    <w:rsid w:val="00A87A5C"/>
    <w:rsid w:val="00AF0CCE"/>
    <w:rsid w:val="00AF2C04"/>
    <w:rsid w:val="00B07610"/>
    <w:rsid w:val="00B10015"/>
    <w:rsid w:val="00B15F6B"/>
    <w:rsid w:val="00B52DE8"/>
    <w:rsid w:val="00B571D5"/>
    <w:rsid w:val="00B9580D"/>
    <w:rsid w:val="00BF7167"/>
    <w:rsid w:val="00C12CB8"/>
    <w:rsid w:val="00C27CDD"/>
    <w:rsid w:val="00C47AB6"/>
    <w:rsid w:val="00C724DF"/>
    <w:rsid w:val="00C744FA"/>
    <w:rsid w:val="00C768D7"/>
    <w:rsid w:val="00C81A61"/>
    <w:rsid w:val="00C85D95"/>
    <w:rsid w:val="00CC0AE2"/>
    <w:rsid w:val="00CE017D"/>
    <w:rsid w:val="00D04EF4"/>
    <w:rsid w:val="00D1121F"/>
    <w:rsid w:val="00D14960"/>
    <w:rsid w:val="00D25A5F"/>
    <w:rsid w:val="00D320D1"/>
    <w:rsid w:val="00D65ABD"/>
    <w:rsid w:val="00D668D0"/>
    <w:rsid w:val="00D7345E"/>
    <w:rsid w:val="00D764A8"/>
    <w:rsid w:val="00D77745"/>
    <w:rsid w:val="00DA0700"/>
    <w:rsid w:val="00DB0AA5"/>
    <w:rsid w:val="00DE6ED0"/>
    <w:rsid w:val="00E13412"/>
    <w:rsid w:val="00E42FDA"/>
    <w:rsid w:val="00E43238"/>
    <w:rsid w:val="00E5150F"/>
    <w:rsid w:val="00E53782"/>
    <w:rsid w:val="00E55400"/>
    <w:rsid w:val="00ED014F"/>
    <w:rsid w:val="00ED7F7C"/>
    <w:rsid w:val="00EE500D"/>
    <w:rsid w:val="00F65FA9"/>
    <w:rsid w:val="00F93862"/>
    <w:rsid w:val="00F93D90"/>
    <w:rsid w:val="00FE304A"/>
    <w:rsid w:val="65F95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b/>
      <w:sz w:val="4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jc w:val="center"/>
    </w:pPr>
    <w:rPr>
      <w:b/>
      <w:sz w:val="44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4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2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3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paragraph" w:customStyle="1" w:styleId="14">
    <w:name w:val="ConsTitle"/>
    <w:qFormat/>
    <w:uiPriority w:val="0"/>
    <w:pPr>
      <w:widowControl w:val="0"/>
      <w:spacing w:after="0" w:line="240" w:lineRule="auto"/>
    </w:pPr>
    <w:rPr>
      <w:rFonts w:ascii="Arial" w:hAnsi="Arial" w:eastAsia="Calibri" w:cs="Times New Roman"/>
      <w:b/>
      <w:sz w:val="16"/>
      <w:szCs w:val="20"/>
      <w:lang w:val="ru-RU" w:eastAsia="ru-RU" w:bidi="ar-SA"/>
    </w:rPr>
  </w:style>
  <w:style w:type="character" w:customStyle="1" w:styleId="15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Верхний колонтитул Знак"/>
    <w:basedOn w:val="3"/>
    <w:link w:val="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8">
    <w:name w:val="Знак"/>
    <w:basedOn w:val="1"/>
    <w:uiPriority w:val="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9">
    <w:name w:val="Сетка таблицы1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basedOn w:val="3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21">
    <w:name w:val="Основной текст (2)_"/>
    <w:basedOn w:val="3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22">
    <w:name w:val="Основной текст (2)"/>
    <w:basedOn w:val="2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"/>
    <w:basedOn w:val="20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1691</Words>
  <Characters>9639</Characters>
  <Lines>80</Lines>
  <Paragraphs>22</Paragraphs>
  <TotalTime>4</TotalTime>
  <ScaleCrop>false</ScaleCrop>
  <LinksUpToDate>false</LinksUpToDate>
  <CharactersWithSpaces>11308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2024-05-17T06:59:00Z</dcterms:created>
  <dc:creator>User</dc:creator>
  <cp:lastModifiedBy>User</cp:lastModifiedBy>
  <cp:lastPrinted>2025-03-12T09:50:00Z</cp:lastPrinted>
  <dcterms:modified xsi:type="dcterms:W3CDTF">2025-03-21T07:03:10Z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E5DBE2931AA24864AE514B1DA41B2E1B_13</vt:lpwstr>
  </property>
</Properties>
</file>