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B3" w:rsidRPr="003C6EAE" w:rsidRDefault="004925F0" w:rsidP="003C6EAE">
      <w:pPr>
        <w:jc w:val="center"/>
      </w:pPr>
      <w:r>
        <w:rPr>
          <w:noProof/>
        </w:rPr>
        <w:drawing>
          <wp:inline distT="0" distB="0" distL="0" distR="0">
            <wp:extent cx="652145" cy="795020"/>
            <wp:effectExtent l="0" t="0" r="0" b="5080"/>
            <wp:docPr id="1" name="Рисунок 1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B3" w:rsidRPr="003C6EAE" w:rsidRDefault="008A65AA" w:rsidP="003C6EAE">
      <w:pPr>
        <w:pStyle w:val="a3"/>
        <w:rPr>
          <w:sz w:val="40"/>
          <w:szCs w:val="40"/>
        </w:rPr>
      </w:pPr>
      <w:r w:rsidRPr="003C6EAE">
        <w:rPr>
          <w:sz w:val="40"/>
          <w:szCs w:val="40"/>
        </w:rPr>
        <w:t xml:space="preserve">А Д М И Н И С Т Р А Ц И </w:t>
      </w:r>
      <w:r w:rsidR="00BC49A1" w:rsidRPr="003C6EAE">
        <w:rPr>
          <w:sz w:val="40"/>
          <w:szCs w:val="40"/>
        </w:rPr>
        <w:t>Я</w:t>
      </w:r>
    </w:p>
    <w:p w:rsidR="005E371A" w:rsidRPr="003C6EAE" w:rsidRDefault="005258B3" w:rsidP="003C6EAE">
      <w:pPr>
        <w:pStyle w:val="1"/>
        <w:pBdr>
          <w:bottom w:val="single" w:sz="12" w:space="0" w:color="auto"/>
        </w:pBdr>
        <w:rPr>
          <w:szCs w:val="40"/>
        </w:rPr>
      </w:pPr>
      <w:r w:rsidRPr="003C6EAE">
        <w:rPr>
          <w:szCs w:val="40"/>
        </w:rPr>
        <w:t>М А К С А Т И Х</w:t>
      </w:r>
      <w:r w:rsidR="008A65AA" w:rsidRPr="003C6EAE">
        <w:rPr>
          <w:szCs w:val="40"/>
        </w:rPr>
        <w:t xml:space="preserve"> </w:t>
      </w:r>
      <w:r w:rsidRPr="003C6EAE">
        <w:rPr>
          <w:szCs w:val="40"/>
        </w:rPr>
        <w:t>И</w:t>
      </w:r>
      <w:r w:rsidR="008A65AA" w:rsidRPr="003C6EAE">
        <w:rPr>
          <w:szCs w:val="40"/>
        </w:rPr>
        <w:t xml:space="preserve"> </w:t>
      </w:r>
      <w:r w:rsidRPr="003C6EAE">
        <w:rPr>
          <w:szCs w:val="40"/>
        </w:rPr>
        <w:t>Н С</w:t>
      </w:r>
      <w:r w:rsidR="008A65AA" w:rsidRPr="003C6EAE">
        <w:rPr>
          <w:szCs w:val="40"/>
        </w:rPr>
        <w:t xml:space="preserve"> </w:t>
      </w:r>
      <w:r w:rsidRPr="003C6EAE">
        <w:rPr>
          <w:szCs w:val="40"/>
        </w:rPr>
        <w:t>К О</w:t>
      </w:r>
      <w:r w:rsidR="008A65AA" w:rsidRPr="003C6EAE">
        <w:rPr>
          <w:szCs w:val="40"/>
        </w:rPr>
        <w:t xml:space="preserve"> </w:t>
      </w:r>
      <w:r w:rsidRPr="003C6EAE">
        <w:rPr>
          <w:szCs w:val="40"/>
        </w:rPr>
        <w:t xml:space="preserve">Г О   </w:t>
      </w:r>
    </w:p>
    <w:p w:rsidR="00BC49A1" w:rsidRPr="003C6EAE" w:rsidRDefault="005E371A" w:rsidP="003C6EAE">
      <w:pPr>
        <w:pStyle w:val="1"/>
        <w:pBdr>
          <w:bottom w:val="single" w:sz="12" w:space="0" w:color="auto"/>
        </w:pBdr>
        <w:rPr>
          <w:szCs w:val="40"/>
        </w:rPr>
      </w:pPr>
      <w:r w:rsidRPr="003C6EAE">
        <w:rPr>
          <w:szCs w:val="40"/>
        </w:rPr>
        <w:t xml:space="preserve">М У Н И Ц И П А Л Ь Н О Г О   </w:t>
      </w:r>
      <w:proofErr w:type="spellStart"/>
      <w:r w:rsidRPr="003C6EAE">
        <w:rPr>
          <w:szCs w:val="40"/>
        </w:rPr>
        <w:t>О</w:t>
      </w:r>
      <w:proofErr w:type="spellEnd"/>
      <w:r w:rsidRPr="003C6EAE">
        <w:rPr>
          <w:szCs w:val="40"/>
        </w:rPr>
        <w:t xml:space="preserve"> К Р У Г А</w:t>
      </w:r>
      <w:r w:rsidR="00BC49A1" w:rsidRPr="003C6EAE">
        <w:rPr>
          <w:szCs w:val="40"/>
        </w:rPr>
        <w:t xml:space="preserve"> </w:t>
      </w:r>
    </w:p>
    <w:p w:rsidR="005258B3" w:rsidRPr="003C6EAE" w:rsidRDefault="00BC49A1" w:rsidP="003C6EAE">
      <w:pPr>
        <w:pStyle w:val="1"/>
        <w:pBdr>
          <w:bottom w:val="single" w:sz="12" w:space="0" w:color="auto"/>
        </w:pBdr>
        <w:rPr>
          <w:szCs w:val="40"/>
        </w:rPr>
      </w:pPr>
      <w:r w:rsidRPr="003C6EAE">
        <w:rPr>
          <w:szCs w:val="40"/>
        </w:rPr>
        <w:t>Т В Е Р С К О Й  О Б Л А С Т И</w:t>
      </w:r>
    </w:p>
    <w:p w:rsidR="00BA6350" w:rsidRPr="003C6EAE" w:rsidRDefault="00BA6350" w:rsidP="003C6EAE">
      <w:pPr>
        <w:rPr>
          <w:sz w:val="18"/>
        </w:rPr>
      </w:pPr>
    </w:p>
    <w:p w:rsidR="005258B3" w:rsidRDefault="00B00CE9" w:rsidP="003C6EAE">
      <w:pPr>
        <w:jc w:val="center"/>
        <w:rPr>
          <w:b/>
          <w:sz w:val="28"/>
        </w:rPr>
      </w:pPr>
      <w:r w:rsidRPr="003C6EAE">
        <w:rPr>
          <w:b/>
          <w:sz w:val="28"/>
        </w:rPr>
        <w:t>П О С Т А Н О В Л Е Н И Е</w:t>
      </w:r>
    </w:p>
    <w:p w:rsidR="005C4451" w:rsidRPr="003C6EAE" w:rsidRDefault="005C4451" w:rsidP="003C6EAE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5C4451" w:rsidTr="00ED7A1A">
        <w:tc>
          <w:tcPr>
            <w:tcW w:w="4782" w:type="dxa"/>
          </w:tcPr>
          <w:p w:rsidR="005C4451" w:rsidRDefault="005C4451" w:rsidP="005C4451">
            <w:r>
              <w:t xml:space="preserve">От </w:t>
            </w:r>
            <w:r w:rsidR="009A78F7">
              <w:t>08.08.2024</w:t>
            </w:r>
          </w:p>
        </w:tc>
        <w:tc>
          <w:tcPr>
            <w:tcW w:w="4782" w:type="dxa"/>
          </w:tcPr>
          <w:p w:rsidR="005C4451" w:rsidRDefault="005C4451" w:rsidP="009A78F7">
            <w:pPr>
              <w:jc w:val="right"/>
            </w:pPr>
            <w:r>
              <w:t xml:space="preserve">№ </w:t>
            </w:r>
            <w:r w:rsidR="009A78F7">
              <w:t xml:space="preserve">535-па </w:t>
            </w:r>
          </w:p>
        </w:tc>
      </w:tr>
    </w:tbl>
    <w:p w:rsidR="003C6EAE" w:rsidRPr="003C6EAE" w:rsidRDefault="003C6EAE" w:rsidP="003C6EAE">
      <w:pPr>
        <w:tabs>
          <w:tab w:val="left" w:pos="9356"/>
        </w:tabs>
        <w:jc w:val="both"/>
        <w:rPr>
          <w:rFonts w:eastAsia="Calibri"/>
        </w:rPr>
      </w:pPr>
    </w:p>
    <w:tbl>
      <w:tblPr>
        <w:tblW w:w="5529" w:type="dxa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3C6EAE" w:rsidRPr="003C6EAE" w:rsidTr="003C6EAE">
        <w:trPr>
          <w:trHeight w:val="720"/>
        </w:trPr>
        <w:tc>
          <w:tcPr>
            <w:tcW w:w="5529" w:type="dxa"/>
          </w:tcPr>
          <w:p w:rsidR="003C6EAE" w:rsidRPr="003C6EAE" w:rsidRDefault="003C6EAE" w:rsidP="006921EF">
            <w:pPr>
              <w:shd w:val="clear" w:color="auto" w:fill="FFFFFF"/>
              <w:tabs>
                <w:tab w:val="left" w:pos="-288"/>
                <w:tab w:val="left" w:pos="5189"/>
              </w:tabs>
              <w:ind w:right="62"/>
              <w:jc w:val="both"/>
              <w:rPr>
                <w:rFonts w:eastAsia="Calibri"/>
              </w:rPr>
            </w:pPr>
            <w:r w:rsidRPr="003C6EAE">
              <w:rPr>
                <w:rFonts w:eastAsia="Calibri"/>
                <w:color w:val="000000"/>
              </w:rPr>
              <w:t>О внесении изменений в  муниципальную программу Максатихинского муниципального округа Тверской области «Молодёжная политика в Максатихинском муниципальном округе на 2023-2028 годы»,</w:t>
            </w:r>
            <w:r w:rsidRPr="003C6EAE">
              <w:rPr>
                <w:rFonts w:eastAsia="Calibri"/>
              </w:rPr>
              <w:t xml:space="preserve"> утвержденную </w:t>
            </w:r>
            <w:r w:rsidR="00C76AA2">
              <w:rPr>
                <w:rFonts w:eastAsia="Calibri"/>
              </w:rPr>
              <w:t xml:space="preserve">постановлением администрации </w:t>
            </w:r>
            <w:r w:rsidR="006921EF">
              <w:rPr>
                <w:rFonts w:eastAsia="Calibri"/>
              </w:rPr>
              <w:t xml:space="preserve">Максатихинского муниципального округа </w:t>
            </w:r>
            <w:r w:rsidR="00C76AA2" w:rsidRPr="000A6C7C">
              <w:rPr>
                <w:rFonts w:eastAsia="Calibri"/>
              </w:rPr>
              <w:t xml:space="preserve">от </w:t>
            </w:r>
            <w:r w:rsidR="008C5278">
              <w:t>26.01</w:t>
            </w:r>
            <w:r w:rsidR="00C76AA2" w:rsidRPr="000A6C7C">
              <w:t xml:space="preserve">.2023 </w:t>
            </w:r>
            <w:r w:rsidR="008C5278">
              <w:rPr>
                <w:rFonts w:eastAsia="Calibri"/>
              </w:rPr>
              <w:t>№ 19</w:t>
            </w:r>
            <w:r w:rsidRPr="000A6C7C">
              <w:rPr>
                <w:rFonts w:eastAsia="Calibri"/>
              </w:rPr>
              <w:t>-па</w:t>
            </w:r>
          </w:p>
        </w:tc>
      </w:tr>
    </w:tbl>
    <w:p w:rsidR="003C6EAE" w:rsidRPr="003C6EAE" w:rsidRDefault="003C6EAE" w:rsidP="003C6EAE">
      <w:pPr>
        <w:shd w:val="clear" w:color="auto" w:fill="FFFFFF"/>
        <w:jc w:val="both"/>
        <w:rPr>
          <w:rFonts w:eastAsia="Calibri"/>
          <w:color w:val="000000"/>
        </w:rPr>
      </w:pPr>
    </w:p>
    <w:p w:rsidR="003C6EAE" w:rsidRPr="003C6EAE" w:rsidRDefault="003C6EAE" w:rsidP="003C6EAE">
      <w:pPr>
        <w:tabs>
          <w:tab w:val="left" w:pos="-3220"/>
        </w:tabs>
        <w:jc w:val="both"/>
        <w:rPr>
          <w:rFonts w:eastAsia="Calibri"/>
        </w:rPr>
      </w:pPr>
      <w:r w:rsidRPr="003C6EAE">
        <w:rPr>
          <w:rFonts w:eastAsia="Calibri"/>
        </w:rPr>
        <w:tab/>
        <w:t xml:space="preserve">На основании Федерального закона Российской Федерации от 06.10.2003                            № 131-ФЗ «Об общих принципах организации местного самоуправления в Российской Федерации», Устава Максатихинского муниципального округа Тверской области, постановления администрации Максатихинского муниципального округа  от 30.12.2022         </w:t>
      </w:r>
      <w:r w:rsidR="003827BE">
        <w:rPr>
          <w:rFonts w:eastAsia="Calibri"/>
        </w:rPr>
        <w:t xml:space="preserve">      № 649-па «Об утверждении </w:t>
      </w:r>
      <w:r w:rsidRPr="003C6EAE">
        <w:rPr>
          <w:rFonts w:eastAsia="Calibri"/>
        </w:rPr>
        <w:t>порядка принятия решений о разработке муниципальных программ, формирования, реализации, определения критериев и проведения оценки эффективности реализации муниципальных программ Максатихинского муниципального округа  Тверской области</w:t>
      </w:r>
      <w:r w:rsidR="006921EF">
        <w:rPr>
          <w:rFonts w:eastAsia="Calibri"/>
        </w:rPr>
        <w:t>»</w:t>
      </w:r>
      <w:r w:rsidRPr="003C6EAE">
        <w:rPr>
          <w:rFonts w:eastAsia="Calibri"/>
        </w:rPr>
        <w:t xml:space="preserve">,  </w:t>
      </w:r>
      <w:r w:rsidRPr="003C6EAE">
        <w:rPr>
          <w:rFonts w:eastAsia="Calibri"/>
          <w:color w:val="000000"/>
        </w:rPr>
        <w:t>муниципальной программой Максатихинского муниципального округа Тверской области «Молодёжная политика в Максатихинском муниципальном округе на 2023-2028 годы»,</w:t>
      </w:r>
      <w:r w:rsidRPr="003C6EAE">
        <w:rPr>
          <w:rFonts w:eastAsia="Calibri"/>
        </w:rPr>
        <w:t xml:space="preserve">  администрация Максатихинского муниципального округа  Тверской области</w:t>
      </w:r>
    </w:p>
    <w:p w:rsidR="003C6EAE" w:rsidRPr="003C6EAE" w:rsidRDefault="003C6EAE" w:rsidP="003C6EAE">
      <w:pPr>
        <w:tabs>
          <w:tab w:val="left" w:pos="-3220"/>
        </w:tabs>
        <w:jc w:val="both"/>
        <w:rPr>
          <w:rFonts w:eastAsia="Calibri"/>
        </w:rPr>
      </w:pPr>
    </w:p>
    <w:p w:rsidR="003C6EAE" w:rsidRPr="003C6EAE" w:rsidRDefault="003C6EAE" w:rsidP="003C6EAE">
      <w:pPr>
        <w:shd w:val="clear" w:color="auto" w:fill="FFFFFF"/>
        <w:jc w:val="center"/>
        <w:rPr>
          <w:rFonts w:eastAsia="Calibri"/>
          <w:color w:val="000000"/>
        </w:rPr>
      </w:pPr>
      <w:r w:rsidRPr="003C6EAE">
        <w:rPr>
          <w:rFonts w:eastAsia="Calibri"/>
          <w:color w:val="000000"/>
        </w:rPr>
        <w:t>ПОСТАНОВЛЯЕТ:</w:t>
      </w:r>
    </w:p>
    <w:p w:rsidR="003C6EAE" w:rsidRPr="003C6EAE" w:rsidRDefault="003C6EAE" w:rsidP="003C6EAE">
      <w:pPr>
        <w:shd w:val="clear" w:color="auto" w:fill="FFFFFF"/>
        <w:tabs>
          <w:tab w:val="left" w:pos="1134"/>
        </w:tabs>
        <w:jc w:val="center"/>
        <w:rPr>
          <w:rFonts w:eastAsia="Calibri"/>
          <w:color w:val="000000"/>
        </w:rPr>
      </w:pPr>
    </w:p>
    <w:p w:rsidR="003C6EAE" w:rsidRPr="000A6C7C" w:rsidRDefault="00C76AA2" w:rsidP="003C6EAE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Утвердить прилагаемые </w:t>
      </w:r>
      <w:r w:rsidR="003827BE">
        <w:rPr>
          <w:rFonts w:eastAsia="Calibri"/>
          <w:color w:val="000000"/>
        </w:rPr>
        <w:t>изменения которые вносятся</w:t>
      </w:r>
      <w:r w:rsidR="003C6EAE" w:rsidRPr="003C6EAE">
        <w:rPr>
          <w:rFonts w:eastAsia="Calibri"/>
          <w:color w:val="000000"/>
        </w:rPr>
        <w:t xml:space="preserve"> в муниципальную программу </w:t>
      </w:r>
      <w:r w:rsidR="003C6EAE" w:rsidRPr="003C6EAE">
        <w:rPr>
          <w:rFonts w:eastAsia="Calibri"/>
        </w:rPr>
        <w:t>Максати</w:t>
      </w:r>
      <w:r w:rsidR="003827BE">
        <w:rPr>
          <w:rFonts w:eastAsia="Calibri"/>
        </w:rPr>
        <w:t xml:space="preserve">хинского муниципального округа </w:t>
      </w:r>
      <w:r w:rsidR="003C6EAE" w:rsidRPr="003C6EAE">
        <w:rPr>
          <w:rFonts w:eastAsia="Calibri"/>
        </w:rPr>
        <w:t xml:space="preserve">Тверской области «Молодёжная политика в Максатихинском </w:t>
      </w:r>
      <w:r w:rsidR="003C6EAE" w:rsidRPr="003C6EAE">
        <w:rPr>
          <w:rFonts w:eastAsia="Calibri"/>
          <w:color w:val="000000"/>
        </w:rPr>
        <w:t>муниципальном округе</w:t>
      </w:r>
      <w:r w:rsidR="003C6EAE" w:rsidRPr="003C6EAE">
        <w:rPr>
          <w:rFonts w:eastAsia="Calibri"/>
        </w:rPr>
        <w:t xml:space="preserve"> на 2023-2028 годы», </w:t>
      </w:r>
      <w:r w:rsidR="003827BE">
        <w:rPr>
          <w:rFonts w:eastAsia="Calibri"/>
          <w:color w:val="000000"/>
        </w:rPr>
        <w:t>утверждённую постановлением</w:t>
      </w:r>
      <w:r w:rsidR="003C6EAE" w:rsidRPr="003C6EAE">
        <w:rPr>
          <w:rFonts w:eastAsia="Calibri"/>
          <w:color w:val="000000"/>
        </w:rPr>
        <w:t xml:space="preserve"> администрации Максатихинского муниципального </w:t>
      </w:r>
      <w:r w:rsidR="003C6EAE" w:rsidRPr="000A6C7C">
        <w:rPr>
          <w:rFonts w:eastAsia="Calibri"/>
          <w:color w:val="000000"/>
        </w:rPr>
        <w:t xml:space="preserve">округа </w:t>
      </w:r>
      <w:r w:rsidRPr="000A6C7C">
        <w:rPr>
          <w:rFonts w:eastAsia="Calibri"/>
        </w:rPr>
        <w:t xml:space="preserve">от </w:t>
      </w:r>
      <w:r w:rsidR="008C5278">
        <w:t>26.01</w:t>
      </w:r>
      <w:r w:rsidR="008C5278" w:rsidRPr="000A6C7C">
        <w:t xml:space="preserve">.2023 </w:t>
      </w:r>
      <w:r w:rsidR="008C5278">
        <w:rPr>
          <w:rFonts w:eastAsia="Calibri"/>
        </w:rPr>
        <w:t>№ 19</w:t>
      </w:r>
      <w:r w:rsidR="008C5278" w:rsidRPr="000A6C7C">
        <w:rPr>
          <w:rFonts w:eastAsia="Calibri"/>
        </w:rPr>
        <w:t>-па</w:t>
      </w:r>
      <w:r w:rsidR="003C6EAE" w:rsidRPr="000A6C7C">
        <w:rPr>
          <w:rFonts w:eastAsia="Calibri"/>
          <w:color w:val="000000"/>
        </w:rPr>
        <w:t>, изложить её в новой редакции</w:t>
      </w:r>
      <w:r w:rsidRPr="000A6C7C">
        <w:rPr>
          <w:rFonts w:eastAsia="Calibri"/>
          <w:color w:val="000000"/>
        </w:rPr>
        <w:t xml:space="preserve"> (</w:t>
      </w:r>
      <w:r w:rsidR="003C6EAE" w:rsidRPr="000A6C7C">
        <w:rPr>
          <w:rFonts w:eastAsia="Calibri"/>
          <w:color w:val="000000"/>
        </w:rPr>
        <w:t>прилагается).</w:t>
      </w:r>
      <w:r w:rsidR="003C6EAE" w:rsidRPr="000A6C7C">
        <w:rPr>
          <w:rFonts w:eastAsia="Calibri"/>
        </w:rPr>
        <w:t xml:space="preserve"> </w:t>
      </w:r>
    </w:p>
    <w:p w:rsidR="003C6EAE" w:rsidRPr="003C6EAE" w:rsidRDefault="003C6EAE" w:rsidP="003C6EAE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eastAsia="Calibri"/>
          <w:color w:val="000000"/>
        </w:rPr>
      </w:pPr>
      <w:r w:rsidRPr="000A6C7C">
        <w:rPr>
          <w:rFonts w:eastAsia="Calibri"/>
          <w:color w:val="000000"/>
        </w:rPr>
        <w:t>Настоящее постановление вступает в силу со дня его подписания и подлежит</w:t>
      </w:r>
      <w:r w:rsidRPr="003C6EAE">
        <w:rPr>
          <w:rFonts w:eastAsia="Calibri"/>
          <w:color w:val="000000"/>
        </w:rPr>
        <w:t xml:space="preserve"> опубликованию в газете «Вести Максатихи» и размещению на официальном сайте администрации Максатихинского муниципального округа Тверской области   в информационно-телекоммуникационной сети «Интернет».</w:t>
      </w:r>
    </w:p>
    <w:p w:rsidR="003C6EAE" w:rsidRPr="003C6EAE" w:rsidRDefault="00C76AA2" w:rsidP="003C6EAE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3. </w:t>
      </w:r>
      <w:r w:rsidR="003C6EAE" w:rsidRPr="003C6EAE">
        <w:rPr>
          <w:rFonts w:eastAsia="Calibri"/>
          <w:color w:val="000000"/>
        </w:rPr>
        <w:t>Контроль за исполнением настоящего постановления воз</w:t>
      </w:r>
      <w:r w:rsidR="003827BE">
        <w:rPr>
          <w:rFonts w:eastAsia="Calibri"/>
          <w:color w:val="000000"/>
        </w:rPr>
        <w:t>ложить на Начальника Управления</w:t>
      </w:r>
      <w:r w:rsidR="003C6EAE" w:rsidRPr="003C6EAE">
        <w:rPr>
          <w:rFonts w:eastAsia="Calibri"/>
          <w:color w:val="000000"/>
        </w:rPr>
        <w:t xml:space="preserve"> по делам культуры, молодёжной политики, спорта </w:t>
      </w:r>
      <w:r w:rsidR="003827BE">
        <w:rPr>
          <w:rFonts w:eastAsia="Calibri"/>
          <w:color w:val="000000"/>
        </w:rPr>
        <w:t>и</w:t>
      </w:r>
      <w:r w:rsidR="003C6EAE" w:rsidRPr="003C6EAE">
        <w:rPr>
          <w:rFonts w:eastAsia="Calibri"/>
          <w:color w:val="000000"/>
        </w:rPr>
        <w:t xml:space="preserve"> туризма администрации Максатихинского муниципального округа</w:t>
      </w:r>
    </w:p>
    <w:p w:rsidR="003C6EAE" w:rsidRPr="003C6EAE" w:rsidRDefault="003C6EAE" w:rsidP="003C6EAE">
      <w:pPr>
        <w:tabs>
          <w:tab w:val="left" w:pos="8325"/>
        </w:tabs>
        <w:jc w:val="both"/>
        <w:rPr>
          <w:rFonts w:eastAsia="Calibri"/>
        </w:rPr>
      </w:pPr>
    </w:p>
    <w:p w:rsidR="003C6EAE" w:rsidRPr="003C6EAE" w:rsidRDefault="003C6EAE" w:rsidP="003C6EAE">
      <w:pPr>
        <w:tabs>
          <w:tab w:val="left" w:pos="8325"/>
        </w:tabs>
        <w:jc w:val="both"/>
        <w:rPr>
          <w:rFonts w:eastAsia="Calibri"/>
        </w:rPr>
      </w:pPr>
    </w:p>
    <w:p w:rsidR="003C6EAE" w:rsidRPr="003C6EAE" w:rsidRDefault="003C6EAE" w:rsidP="00D647A8">
      <w:pPr>
        <w:shd w:val="clear" w:color="auto" w:fill="FFFFFF"/>
        <w:spacing w:line="278" w:lineRule="exact"/>
        <w:rPr>
          <w:color w:val="000000"/>
        </w:rPr>
      </w:pPr>
      <w:r w:rsidRPr="003C6EAE">
        <w:rPr>
          <w:color w:val="000000"/>
        </w:rPr>
        <w:t>Глава Максатихинского</w:t>
      </w:r>
    </w:p>
    <w:p w:rsidR="007F465A" w:rsidRDefault="003C6EAE" w:rsidP="007F465A">
      <w:pPr>
        <w:shd w:val="clear" w:color="auto" w:fill="FFFFFF"/>
        <w:spacing w:line="278" w:lineRule="exact"/>
        <w:rPr>
          <w:color w:val="000000"/>
        </w:rPr>
      </w:pPr>
      <w:r w:rsidRPr="003C6EAE">
        <w:rPr>
          <w:color w:val="000000"/>
        </w:rPr>
        <w:t>муниципального округа</w:t>
      </w:r>
      <w:r w:rsidRPr="003C6EAE">
        <w:rPr>
          <w:color w:val="000000"/>
        </w:rPr>
        <w:tab/>
      </w:r>
      <w:r w:rsidRPr="003C6EAE">
        <w:rPr>
          <w:color w:val="000000"/>
        </w:rPr>
        <w:tab/>
      </w:r>
      <w:r w:rsidRPr="003C6EAE">
        <w:rPr>
          <w:color w:val="000000"/>
        </w:rPr>
        <w:tab/>
      </w:r>
      <w:r w:rsidRPr="003C6EAE">
        <w:rPr>
          <w:color w:val="000000"/>
        </w:rPr>
        <w:tab/>
      </w:r>
      <w:r w:rsidRPr="003C6EAE">
        <w:rPr>
          <w:color w:val="000000"/>
        </w:rPr>
        <w:tab/>
      </w:r>
      <w:r w:rsidRPr="003C6EAE">
        <w:rPr>
          <w:color w:val="000000"/>
        </w:rPr>
        <w:tab/>
      </w:r>
      <w:r w:rsidRPr="003C6EAE">
        <w:rPr>
          <w:color w:val="000000"/>
        </w:rPr>
        <w:tab/>
        <w:t xml:space="preserve">            </w:t>
      </w:r>
      <w:proofErr w:type="spellStart"/>
      <w:r w:rsidRPr="003C6EAE">
        <w:rPr>
          <w:color w:val="000000"/>
        </w:rPr>
        <w:t>М.В</w:t>
      </w:r>
      <w:proofErr w:type="spellEnd"/>
      <w:r w:rsidRPr="003C6EAE">
        <w:rPr>
          <w:color w:val="000000"/>
        </w:rPr>
        <w:t>. Хованов</w:t>
      </w:r>
    </w:p>
    <w:p w:rsidR="003C6EAE" w:rsidRPr="003C6EAE" w:rsidRDefault="003C6EAE" w:rsidP="005C4451">
      <w:pPr>
        <w:ind w:left="4963"/>
        <w:jc w:val="both"/>
      </w:pPr>
      <w:r w:rsidRPr="003C6EAE">
        <w:lastRenderedPageBreak/>
        <w:t>УТВЕРЖДЕНЫ</w:t>
      </w:r>
    </w:p>
    <w:p w:rsidR="003C6EAE" w:rsidRPr="003C6EAE" w:rsidRDefault="003C6EAE" w:rsidP="005C4451">
      <w:pPr>
        <w:ind w:left="4963"/>
        <w:jc w:val="both"/>
      </w:pPr>
      <w:r w:rsidRPr="003C6EAE">
        <w:t>Постановлением администрации</w:t>
      </w:r>
    </w:p>
    <w:p w:rsidR="003C6EAE" w:rsidRPr="003C6EAE" w:rsidRDefault="003C6EAE" w:rsidP="005C4451">
      <w:pPr>
        <w:ind w:left="4963"/>
        <w:jc w:val="both"/>
      </w:pPr>
      <w:r w:rsidRPr="003C6EAE">
        <w:t>Максатихинского муниципального округа</w:t>
      </w:r>
      <w:r w:rsidR="005C4451">
        <w:t xml:space="preserve"> Тверской области</w:t>
      </w:r>
    </w:p>
    <w:p w:rsidR="003C6EAE" w:rsidRPr="003C6EAE" w:rsidRDefault="005C4451" w:rsidP="005C4451">
      <w:pPr>
        <w:ind w:left="4963"/>
        <w:jc w:val="both"/>
      </w:pPr>
      <w:r w:rsidRPr="005C4451">
        <w:t xml:space="preserve">от </w:t>
      </w:r>
      <w:r w:rsidR="009A78F7">
        <w:t>08.08.2024  № 535-па</w:t>
      </w:r>
    </w:p>
    <w:p w:rsidR="003C6EAE" w:rsidRPr="003C6EAE" w:rsidRDefault="003C6EAE" w:rsidP="003C6EAE">
      <w:pPr>
        <w:jc w:val="right"/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ИЗМЕНЕНИЯ,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КОТОРЫЕ ВНОСЯТСЯ В МУНИЦИПАЛЬНУЮ ПРОГРАММУ</w:t>
      </w:r>
    </w:p>
    <w:p w:rsidR="003C6EAE" w:rsidRPr="003C6EAE" w:rsidRDefault="003C6EAE" w:rsidP="003C6EAE">
      <w:pPr>
        <w:jc w:val="center"/>
        <w:rPr>
          <w:rFonts w:eastAsia="Calibri"/>
          <w:u w:val="single"/>
        </w:rPr>
      </w:pPr>
      <w:r w:rsidRPr="003C6EAE">
        <w:rPr>
          <w:rFonts w:eastAsia="Calibri"/>
          <w:u w:val="single"/>
        </w:rPr>
        <w:t>Максатихинского муниципального округа</w:t>
      </w: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autoSpaceDE w:val="0"/>
        <w:autoSpaceDN w:val="0"/>
        <w:adjustRightInd w:val="0"/>
        <w:jc w:val="center"/>
        <w:rPr>
          <w:rFonts w:eastAsia="Calibri"/>
        </w:rPr>
      </w:pPr>
      <w:r w:rsidRPr="003C6EAE">
        <w:rPr>
          <w:rFonts w:eastAsia="Calibri"/>
        </w:rPr>
        <w:t xml:space="preserve"> «Молодёжная политика в Максатихинском </w:t>
      </w:r>
      <w:r w:rsidRPr="003C6EAE">
        <w:rPr>
          <w:rFonts w:eastAsia="Calibri"/>
          <w:color w:val="000000"/>
        </w:rPr>
        <w:t>муниципальном округе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 xml:space="preserve"> на 2023-2028 годы»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  <w:color w:val="000000"/>
        </w:rPr>
        <w:t xml:space="preserve">Изложить муниципальную программу Максатихинского </w:t>
      </w:r>
      <w:r w:rsidRPr="003C6EAE">
        <w:rPr>
          <w:rFonts w:eastAsia="Calibri"/>
        </w:rPr>
        <w:t>муниципального округа</w:t>
      </w:r>
    </w:p>
    <w:p w:rsidR="003C6EAE" w:rsidRPr="003C6EAE" w:rsidRDefault="003C6EAE" w:rsidP="003C6EAE">
      <w:pPr>
        <w:autoSpaceDE w:val="0"/>
        <w:autoSpaceDN w:val="0"/>
        <w:adjustRightInd w:val="0"/>
        <w:jc w:val="center"/>
        <w:rPr>
          <w:rFonts w:eastAsia="Calibri"/>
        </w:rPr>
      </w:pPr>
      <w:r w:rsidRPr="003C6EAE">
        <w:rPr>
          <w:rFonts w:eastAsia="Calibri"/>
          <w:color w:val="000000"/>
        </w:rPr>
        <w:t xml:space="preserve">Тверской области </w:t>
      </w:r>
      <w:r w:rsidRPr="003C6EAE">
        <w:rPr>
          <w:rFonts w:eastAsia="Calibri"/>
        </w:rPr>
        <w:t xml:space="preserve">«Молодёжная политика в Максатихинском </w:t>
      </w:r>
      <w:r w:rsidRPr="003C6EAE">
        <w:rPr>
          <w:rFonts w:eastAsia="Calibri"/>
          <w:color w:val="000000"/>
        </w:rPr>
        <w:t>муниципальном округе</w:t>
      </w:r>
    </w:p>
    <w:p w:rsidR="003C6EAE" w:rsidRPr="003C6EAE" w:rsidRDefault="003C6EAE" w:rsidP="003C6EAE">
      <w:pPr>
        <w:jc w:val="center"/>
        <w:rPr>
          <w:rFonts w:eastAsia="Calibri"/>
          <w:color w:val="000000"/>
        </w:rPr>
      </w:pPr>
      <w:r w:rsidRPr="003C6EAE">
        <w:rPr>
          <w:rFonts w:eastAsia="Calibri"/>
        </w:rPr>
        <w:t xml:space="preserve"> на 2023-2028 годы» </w:t>
      </w:r>
      <w:r w:rsidRPr="003C6EAE">
        <w:rPr>
          <w:rFonts w:eastAsia="Calibri"/>
          <w:color w:val="000000"/>
        </w:rPr>
        <w:t xml:space="preserve"> в следующей редакции:</w:t>
      </w:r>
    </w:p>
    <w:p w:rsidR="003C6EAE" w:rsidRPr="003C6EAE" w:rsidRDefault="003C6EAE" w:rsidP="003C6EAE">
      <w:pPr>
        <w:autoSpaceDE w:val="0"/>
        <w:autoSpaceDN w:val="0"/>
        <w:adjustRightInd w:val="0"/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  <w:sz w:val="32"/>
          <w:szCs w:val="32"/>
        </w:rPr>
      </w:pPr>
    </w:p>
    <w:p w:rsidR="003C6EAE" w:rsidRPr="003C6EAE" w:rsidRDefault="003C6EAE" w:rsidP="003C6EAE">
      <w:pPr>
        <w:jc w:val="center"/>
        <w:rPr>
          <w:rFonts w:eastAsia="Calibri"/>
          <w:sz w:val="28"/>
          <w:szCs w:val="28"/>
        </w:rPr>
      </w:pPr>
    </w:p>
    <w:p w:rsidR="003C6EAE" w:rsidRPr="003C6EAE" w:rsidRDefault="003C6EAE" w:rsidP="003C6EAE">
      <w:pPr>
        <w:jc w:val="right"/>
        <w:rPr>
          <w:rFonts w:eastAsia="Calibri"/>
        </w:rPr>
      </w:pPr>
      <w:r w:rsidRPr="003C6EAE">
        <w:rPr>
          <w:rFonts w:eastAsia="Calibri"/>
        </w:rPr>
        <w:t xml:space="preserve">«Утверждена </w:t>
      </w:r>
    </w:p>
    <w:p w:rsidR="003C6EAE" w:rsidRPr="003C6EAE" w:rsidRDefault="003C6EAE" w:rsidP="003C6EAE">
      <w:pPr>
        <w:jc w:val="right"/>
        <w:rPr>
          <w:rFonts w:eastAsia="Calibri"/>
        </w:rPr>
      </w:pPr>
      <w:r w:rsidRPr="003C6EAE">
        <w:rPr>
          <w:rFonts w:eastAsia="Calibri"/>
        </w:rPr>
        <w:t xml:space="preserve">постановлением администрации </w:t>
      </w:r>
    </w:p>
    <w:p w:rsidR="003C6EAE" w:rsidRPr="003C6EAE" w:rsidRDefault="003C6EAE" w:rsidP="003C6EAE">
      <w:pPr>
        <w:jc w:val="right"/>
        <w:rPr>
          <w:rFonts w:eastAsia="Calibri"/>
        </w:rPr>
      </w:pPr>
      <w:r w:rsidRPr="003C6EAE">
        <w:rPr>
          <w:rFonts w:eastAsia="Calibri"/>
        </w:rPr>
        <w:t>Максатихинского муниципального округа</w:t>
      </w:r>
    </w:p>
    <w:p w:rsidR="003C6EAE" w:rsidRPr="003C6EAE" w:rsidRDefault="003C6EAE" w:rsidP="003C6EAE">
      <w:pPr>
        <w:jc w:val="right"/>
        <w:rPr>
          <w:rFonts w:eastAsia="Calibri"/>
        </w:rPr>
      </w:pPr>
      <w:r w:rsidRPr="003C6EAE">
        <w:rPr>
          <w:rFonts w:eastAsia="Calibri"/>
        </w:rPr>
        <w:t>Тверской области</w:t>
      </w:r>
    </w:p>
    <w:p w:rsidR="00C76AA2" w:rsidRDefault="00C76AA2" w:rsidP="003C6EAE">
      <w:pPr>
        <w:jc w:val="right"/>
        <w:rPr>
          <w:rFonts w:eastAsia="Calibri"/>
        </w:rPr>
      </w:pPr>
      <w:r w:rsidRPr="008C5278">
        <w:rPr>
          <w:rFonts w:eastAsia="Calibri"/>
        </w:rPr>
        <w:t xml:space="preserve">от </w:t>
      </w:r>
      <w:r w:rsidR="008C5278" w:rsidRPr="008C5278">
        <w:t xml:space="preserve">26.01.2023 </w:t>
      </w:r>
      <w:r w:rsidR="008C5278" w:rsidRPr="008C5278">
        <w:rPr>
          <w:rFonts w:eastAsia="Calibri"/>
        </w:rPr>
        <w:t>№ 19-па</w:t>
      </w:r>
    </w:p>
    <w:p w:rsidR="003C6EAE" w:rsidRPr="003C6EAE" w:rsidRDefault="003C6EAE" w:rsidP="003C6EAE">
      <w:pPr>
        <w:jc w:val="right"/>
        <w:rPr>
          <w:rFonts w:eastAsia="Calibri"/>
        </w:rPr>
      </w:pPr>
      <w:r w:rsidRPr="003C6EAE">
        <w:rPr>
          <w:rFonts w:eastAsia="Calibri"/>
        </w:rPr>
        <w:t>в редакции постановления администрации</w:t>
      </w:r>
    </w:p>
    <w:p w:rsidR="007F465A" w:rsidRDefault="003C6EAE" w:rsidP="003C6EAE">
      <w:pPr>
        <w:jc w:val="right"/>
        <w:rPr>
          <w:rFonts w:eastAsia="Calibri"/>
        </w:rPr>
      </w:pPr>
      <w:r w:rsidRPr="003C6EAE">
        <w:rPr>
          <w:rFonts w:eastAsia="Calibri"/>
        </w:rPr>
        <w:t xml:space="preserve">Максатихинского </w:t>
      </w:r>
      <w:r w:rsidR="007F465A">
        <w:rPr>
          <w:rFonts w:eastAsia="Calibri"/>
        </w:rPr>
        <w:t>муниципального округа</w:t>
      </w:r>
    </w:p>
    <w:p w:rsidR="003C6EAE" w:rsidRPr="003C6EAE" w:rsidRDefault="003C6EAE" w:rsidP="003C6EAE">
      <w:pPr>
        <w:jc w:val="right"/>
        <w:rPr>
          <w:rFonts w:eastAsia="Calibri"/>
        </w:rPr>
      </w:pPr>
      <w:r w:rsidRPr="003C6EAE">
        <w:rPr>
          <w:rFonts w:eastAsia="Calibri"/>
        </w:rPr>
        <w:t xml:space="preserve"> Тверской области</w:t>
      </w:r>
    </w:p>
    <w:p w:rsidR="005C4451" w:rsidRPr="003C6EAE" w:rsidRDefault="009A78F7" w:rsidP="005C4451">
      <w:pPr>
        <w:ind w:left="4963"/>
        <w:jc w:val="right"/>
      </w:pPr>
      <w:r>
        <w:t>08.08.2024  № 535-па</w:t>
      </w:r>
    </w:p>
    <w:p w:rsidR="003C6EAE" w:rsidRPr="003C6EAE" w:rsidRDefault="003C6EAE" w:rsidP="003C6EAE">
      <w:pPr>
        <w:jc w:val="right"/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Default="003C6EAE" w:rsidP="003C6EAE">
      <w:pPr>
        <w:rPr>
          <w:rFonts w:eastAsia="Calibri"/>
        </w:rPr>
      </w:pPr>
    </w:p>
    <w:p w:rsidR="009A78F7" w:rsidRPr="003C6EAE" w:rsidRDefault="009A78F7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shd w:val="clear" w:color="auto" w:fill="FFFFFF"/>
        <w:jc w:val="center"/>
        <w:rPr>
          <w:rFonts w:eastAsia="Calibri"/>
        </w:rPr>
      </w:pPr>
      <w:r w:rsidRPr="003C6EAE">
        <w:rPr>
          <w:rFonts w:eastAsia="Calibri"/>
        </w:rPr>
        <w:t>Максатиха</w:t>
      </w:r>
    </w:p>
    <w:p w:rsidR="003C6EAE" w:rsidRPr="003C6EAE" w:rsidRDefault="003827BE" w:rsidP="003C6EAE">
      <w:pPr>
        <w:shd w:val="clear" w:color="auto" w:fill="FFFFFF"/>
        <w:jc w:val="center"/>
        <w:rPr>
          <w:rFonts w:eastAsia="Calibri"/>
        </w:rPr>
      </w:pPr>
      <w:proofErr w:type="spellStart"/>
      <w:r>
        <w:rPr>
          <w:rFonts w:eastAsia="Calibri"/>
        </w:rPr>
        <w:t>2024</w:t>
      </w:r>
      <w:r w:rsidR="003C6EAE" w:rsidRPr="003C6EAE">
        <w:rPr>
          <w:rFonts w:eastAsia="Calibri"/>
        </w:rPr>
        <w:t>г</w:t>
      </w:r>
      <w:proofErr w:type="spellEnd"/>
    </w:p>
    <w:p w:rsidR="003C6EAE" w:rsidRPr="003C6EAE" w:rsidRDefault="00E15A4A" w:rsidP="009A78F7">
      <w:pPr>
        <w:jc w:val="center"/>
        <w:rPr>
          <w:rFonts w:eastAsia="Calibri"/>
        </w:rPr>
      </w:pPr>
      <w:r>
        <w:rPr>
          <w:rFonts w:eastAsia="Calibri"/>
        </w:rPr>
        <w:br w:type="page"/>
      </w:r>
      <w:r w:rsidR="003C6EAE" w:rsidRPr="003C6EAE">
        <w:rPr>
          <w:rFonts w:eastAsia="Calibri"/>
        </w:rPr>
        <w:lastRenderedPageBreak/>
        <w:t>Паспорт</w:t>
      </w:r>
    </w:p>
    <w:p w:rsidR="003C6EAE" w:rsidRPr="007F465A" w:rsidRDefault="003C6EAE" w:rsidP="003C6EAE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3C6EAE">
        <w:rPr>
          <w:rFonts w:eastAsia="Calibri"/>
        </w:rPr>
        <w:t xml:space="preserve">муниципальной программы Максатихинского </w:t>
      </w:r>
      <w:r w:rsidRPr="003C6EAE">
        <w:rPr>
          <w:rFonts w:eastAsia="Calibri"/>
          <w:color w:val="000000"/>
        </w:rPr>
        <w:t>муниципального округа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993"/>
        <w:gridCol w:w="992"/>
        <w:gridCol w:w="850"/>
        <w:gridCol w:w="984"/>
        <w:gridCol w:w="856"/>
        <w:gridCol w:w="854"/>
      </w:tblGrid>
      <w:tr w:rsidR="003C6EAE" w:rsidRPr="003C6EAE" w:rsidTr="007F465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Наименование муниципальной</w:t>
            </w:r>
          </w:p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программы 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Молодежная политика в Максатихинском </w:t>
            </w:r>
            <w:r w:rsidRPr="003C6EAE">
              <w:rPr>
                <w:rFonts w:eastAsia="Calibri"/>
                <w:color w:val="000000"/>
              </w:rPr>
              <w:t>муниципальном округе</w:t>
            </w:r>
            <w:r w:rsidRPr="003C6EAE">
              <w:rPr>
                <w:rFonts w:eastAsia="Calibri"/>
              </w:rPr>
              <w:t xml:space="preserve"> на 2023-2028 годы</w:t>
            </w:r>
          </w:p>
        </w:tc>
      </w:tr>
      <w:tr w:rsidR="003C6EAE" w:rsidRPr="003C6EAE" w:rsidTr="007F465A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Главный администратор муниципальной программы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ind w:right="-6"/>
              <w:jc w:val="both"/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Управление по делам культуры, молодежной политики, спорта и туризма администрации Максатихинского </w:t>
            </w:r>
            <w:r w:rsidRPr="003C6EAE">
              <w:rPr>
                <w:rFonts w:eastAsia="Calibri"/>
                <w:color w:val="000000"/>
              </w:rPr>
              <w:t>муниципального округа</w:t>
            </w:r>
          </w:p>
        </w:tc>
      </w:tr>
      <w:tr w:rsidR="003C6EAE" w:rsidRPr="003C6EAE" w:rsidTr="007F465A">
        <w:trPr>
          <w:cantSplit/>
          <w:trHeight w:val="3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Администратор муниципальной</w:t>
            </w:r>
          </w:p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программы 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ind w:right="-6"/>
              <w:jc w:val="both"/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Администрация Максатихинского </w:t>
            </w:r>
            <w:r w:rsidRPr="003C6EAE">
              <w:rPr>
                <w:rFonts w:eastAsia="Calibri"/>
                <w:color w:val="000000"/>
              </w:rPr>
              <w:t>муниципального округа</w:t>
            </w:r>
            <w:r w:rsidRPr="003C6EAE">
              <w:rPr>
                <w:rFonts w:eastAsia="Calibri"/>
              </w:rPr>
              <w:t>.</w:t>
            </w:r>
          </w:p>
        </w:tc>
      </w:tr>
      <w:tr w:rsidR="003C6EAE" w:rsidRPr="003C6EAE" w:rsidTr="007F465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Срок реализации муниципальной</w:t>
            </w:r>
          </w:p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программы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6EAE">
              <w:rPr>
                <w:rFonts w:eastAsia="Calibri"/>
              </w:rPr>
              <w:t>2023 - 2028 годы</w:t>
            </w:r>
          </w:p>
        </w:tc>
      </w:tr>
      <w:tr w:rsidR="003C6EAE" w:rsidRPr="003C6EAE" w:rsidTr="007F465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Цель муниципальной</w:t>
            </w:r>
          </w:p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программы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6EAE">
              <w:rPr>
                <w:rFonts w:eastAsia="Calibri"/>
              </w:rPr>
              <w:t>«Создание условий для гражданского становления, эффективной социализации и самореализации молодых граждан»</w:t>
            </w:r>
          </w:p>
        </w:tc>
      </w:tr>
      <w:tr w:rsidR="003C6EAE" w:rsidRPr="003C6EAE" w:rsidTr="007F465A">
        <w:trPr>
          <w:cantSplit/>
          <w:trHeight w:val="5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Подпрограммы 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Подпрограмма 1 «Патриотическое  и  гражданское воспитание молодых граждан» (далее – подпрограмма 1).</w:t>
            </w:r>
          </w:p>
          <w:p w:rsidR="003C6EAE" w:rsidRPr="003C6EAE" w:rsidRDefault="003C6EAE" w:rsidP="003C6E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Подпрограмма 2 «Создание условий для вовлечения  молодежи в добровольческую (волонтёрскую) деятельность,    общественно-политическую,  социально-экономическую, культурную и жизнь общества» (далее – подпрограмма 2).</w:t>
            </w:r>
          </w:p>
          <w:p w:rsidR="003C6EAE" w:rsidRPr="003C6EAE" w:rsidRDefault="003C6EAE" w:rsidP="003C6E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Подпрограмма 3 «Содействие в обеспечении жильем молодых семей» (далее – подпрограмма 3).</w:t>
            </w:r>
          </w:p>
          <w:p w:rsidR="003C6EAE" w:rsidRPr="003C6EAE" w:rsidRDefault="003C6EAE" w:rsidP="003C6E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Подпрограмма 4  «Развитие Туризма в Максатихинском муниципальном округе  Тверской области» (далее – подпрограмма 4).</w:t>
            </w:r>
          </w:p>
          <w:p w:rsidR="003C6EAE" w:rsidRPr="003C6EAE" w:rsidRDefault="003C6EAE" w:rsidP="003C6E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 Подпрограмма 5 «Меры противодействия злоупотреблению наркотическими средствами, психотропными веществами и их незаконному обороту  в Максатихинском </w:t>
            </w:r>
            <w:r w:rsidRPr="003C6EAE">
              <w:rPr>
                <w:rFonts w:eastAsia="Calibri"/>
                <w:color w:val="000000"/>
              </w:rPr>
              <w:t>муниципальном округе</w:t>
            </w:r>
            <w:r w:rsidRPr="003C6EAE">
              <w:rPr>
                <w:rFonts w:eastAsia="Calibri"/>
              </w:rPr>
              <w:t>» (далее – подпрограмма 5).</w:t>
            </w:r>
          </w:p>
          <w:p w:rsidR="003C6EAE" w:rsidRPr="003C6EAE" w:rsidRDefault="003C6EAE" w:rsidP="003C6EAE">
            <w:pPr>
              <w:tabs>
                <w:tab w:val="left" w:pos="8325"/>
              </w:tabs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Подпрограмма 6 «Меры противодействия развития ксенофобии, экстремизма  и терроризма в Максатихинском </w:t>
            </w:r>
            <w:r w:rsidRPr="003C6EAE">
              <w:rPr>
                <w:rFonts w:eastAsia="Calibri"/>
                <w:color w:val="000000"/>
              </w:rPr>
              <w:t>муниципальном округе</w:t>
            </w:r>
            <w:r w:rsidRPr="003C6EAE">
              <w:rPr>
                <w:rFonts w:eastAsia="Calibri"/>
              </w:rPr>
              <w:t>» (далее – подпрограмма 6).</w:t>
            </w:r>
          </w:p>
        </w:tc>
      </w:tr>
      <w:tr w:rsidR="003C6EAE" w:rsidRPr="003C6EAE" w:rsidTr="007F465A">
        <w:trPr>
          <w:cantSplit/>
          <w:trHeight w:val="5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Ожидаемые результаты реализации муниципальной</w:t>
            </w:r>
          </w:p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программы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  <w:r w:rsidRPr="003C6EAE">
              <w:rPr>
                <w:rFonts w:eastAsia="Calibri"/>
              </w:rPr>
              <w:t xml:space="preserve">Увеличение доли молодых граждан Максатихинского </w:t>
            </w:r>
            <w:r w:rsidRPr="003C6EAE">
              <w:rPr>
                <w:rFonts w:eastAsia="Calibri"/>
                <w:color w:val="000000"/>
              </w:rPr>
              <w:t>муниципального округа</w:t>
            </w:r>
            <w:r w:rsidRPr="003C6EAE">
              <w:rPr>
                <w:rFonts w:eastAsia="Calibri"/>
              </w:rPr>
              <w:t>, участвующих в мероприятиях государственной молодежной политики, до  64 %. Повышение уровня информированности молодежи о  предоставляемых в Тверской области   возможностях  для   саморазвития и самореализации  до 54 %.</w:t>
            </w:r>
          </w:p>
        </w:tc>
      </w:tr>
      <w:tr w:rsidR="003C6EAE" w:rsidRPr="003C6EAE" w:rsidTr="007F465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AE" w:rsidRPr="003C6EAE" w:rsidRDefault="003C6EAE" w:rsidP="007F46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Объемы и источники финансирования муниципальной</w:t>
            </w:r>
          </w:p>
          <w:p w:rsidR="003C6EAE" w:rsidRPr="003C6EAE" w:rsidRDefault="003C6EAE" w:rsidP="007F46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программы по годам ее реализации в разрезе подпрограмм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B0529">
              <w:rPr>
                <w:rFonts w:eastAsia="Calibri"/>
                <w:iCs/>
              </w:rPr>
              <w:t>О</w:t>
            </w:r>
            <w:r w:rsidRPr="005B0529">
              <w:rPr>
                <w:rFonts w:eastAsia="Calibri"/>
              </w:rPr>
              <w:t xml:space="preserve">бщий объем финансирования программы на 2023 -2028 годы – </w:t>
            </w:r>
            <w:r w:rsidR="0062717A">
              <w:rPr>
                <w:rFonts w:eastAsia="Calibri"/>
              </w:rPr>
              <w:t>3206,4</w:t>
            </w:r>
            <w:r w:rsidRPr="005B0529">
              <w:rPr>
                <w:rFonts w:eastAsia="Calibri"/>
              </w:rPr>
              <w:t>0 тыс. руб., осуществляется за счет муниципального и областного бюджета Тверской области, в том числе:</w:t>
            </w:r>
          </w:p>
        </w:tc>
      </w:tr>
      <w:tr w:rsidR="003C6EAE" w:rsidRPr="003C6EAE" w:rsidTr="005C6A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</w:rPr>
            </w:pPr>
            <w:r w:rsidRPr="005B0529">
              <w:rPr>
                <w:rFonts w:eastAsia="Calibri"/>
              </w:rPr>
              <w:t>Подпрограмма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2023</w:t>
            </w:r>
            <w:r w:rsidRPr="005B0529">
              <w:rPr>
                <w:rFonts w:eastAsia="Calibri"/>
                <w:lang w:val="en-US"/>
              </w:rPr>
              <w:t xml:space="preserve">    </w:t>
            </w:r>
            <w:r w:rsidRPr="005B0529">
              <w:rPr>
                <w:rFonts w:eastAsia="Calibri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</w:rPr>
            </w:pPr>
            <w:r w:rsidRPr="005B0529">
              <w:rPr>
                <w:rFonts w:eastAsia="Calibri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rPr>
                <w:rFonts w:eastAsia="Calibri"/>
              </w:rPr>
            </w:pPr>
            <w:r w:rsidRPr="005B0529">
              <w:rPr>
                <w:rFonts w:eastAsia="Calibri"/>
              </w:rPr>
              <w:t>2025</w:t>
            </w:r>
            <w:r w:rsidRPr="005B0529">
              <w:rPr>
                <w:rFonts w:eastAsia="Calibri"/>
                <w:lang w:val="en-US"/>
              </w:rPr>
              <w:t xml:space="preserve"> </w:t>
            </w:r>
            <w:r w:rsidRPr="005B0529">
              <w:rPr>
                <w:rFonts w:eastAsia="Calibri"/>
              </w:rPr>
              <w:t>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2026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2027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</w:rPr>
            </w:pPr>
            <w:r w:rsidRPr="003C6EAE">
              <w:rPr>
                <w:rFonts w:eastAsia="Calibri"/>
              </w:rPr>
              <w:t>2028 год</w:t>
            </w:r>
          </w:p>
        </w:tc>
      </w:tr>
      <w:tr w:rsidR="003C6EAE" w:rsidRPr="003C6EAE" w:rsidTr="005C6A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ind w:right="-35"/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Подпрограмма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884D8D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0E25A3" w:rsidRPr="005B0529"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3C6EAE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3C6EAE" w:rsidRPr="003C6EA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3C6EAE" w:rsidRPr="003C6EAE" w:rsidTr="005C6A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ind w:right="-35"/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Подпрограмма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145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170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3C6EAE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170</w:t>
            </w:r>
            <w:r w:rsidR="003C6EAE" w:rsidRPr="003C6EAE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3C6EAE" w:rsidRPr="003C6EAE" w:rsidTr="005C6A8F">
        <w:trPr>
          <w:trHeight w:val="3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7F465A">
            <w:pPr>
              <w:ind w:right="-35"/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Подпрограмма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715,20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827BE" w:rsidP="003C6E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151,2</w:t>
            </w:r>
            <w:r w:rsidR="003C6EAE" w:rsidRPr="005B0529"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ind w:right="-113"/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5</w:t>
            </w:r>
            <w:r w:rsidR="003C6EAE" w:rsidRPr="005B0529">
              <w:rPr>
                <w:rFonts w:eastAsia="Calibri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5</w:t>
            </w:r>
            <w:r w:rsidR="003C6EAE" w:rsidRPr="005B0529">
              <w:rPr>
                <w:rFonts w:eastAsia="Calibri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5</w:t>
            </w:r>
            <w:r w:rsidR="003C6EAE" w:rsidRPr="005B0529">
              <w:rPr>
                <w:rFonts w:eastAsia="Calibri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3C6EAE" w:rsidRDefault="000E25A3" w:rsidP="003C6E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C6EAE" w:rsidRPr="003C6EAE">
              <w:rPr>
                <w:rFonts w:eastAsia="Calibri"/>
              </w:rPr>
              <w:t>0,00</w:t>
            </w:r>
          </w:p>
        </w:tc>
      </w:tr>
      <w:tr w:rsidR="003C6EAE" w:rsidRPr="003C6EAE" w:rsidTr="005C6A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ind w:right="-35"/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Подпрограмма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D60D95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3C6EAE" w:rsidRDefault="00D60D95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C6EAE" w:rsidRPr="003C6EAE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3C6EAE" w:rsidRPr="003C6EAE" w:rsidTr="005C6A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ind w:right="-3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</w:rPr>
              <w:t>Подпрограмма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D60D95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3C6EAE" w:rsidRDefault="00D60D95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C6EAE" w:rsidRPr="003C6EAE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3C6EAE" w:rsidRPr="003C6EAE" w:rsidTr="005C6A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val="en-US"/>
              </w:rPr>
            </w:pPr>
            <w:r w:rsidRPr="005B0529">
              <w:rPr>
                <w:rFonts w:eastAsia="Calibri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895,2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827BE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60D95" w:rsidRPr="005B0529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827BE">
              <w:rPr>
                <w:rFonts w:eastAsia="Calibri"/>
                <w:sz w:val="22"/>
                <w:szCs w:val="22"/>
                <w:lang w:eastAsia="en-US"/>
              </w:rPr>
              <w:t>1,2</w:t>
            </w:r>
            <w:r w:rsidR="007F465A" w:rsidRPr="005B052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D60D95" w:rsidP="003C6EAE">
            <w:pPr>
              <w:ind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27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D60D95" w:rsidP="005C44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270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D60D95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270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3C6EAE" w:rsidRDefault="00D60D95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</w:t>
            </w:r>
            <w:r w:rsidR="003C6EAE" w:rsidRPr="003C6EAE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3C6EAE" w:rsidRPr="003C6EAE" w:rsidTr="005C6A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62717A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AE" w:rsidRPr="005B0529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AE" w:rsidRPr="003C6EAE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465A" w:rsidRDefault="007F465A" w:rsidP="003C6EAE">
      <w:pPr>
        <w:jc w:val="center"/>
        <w:rPr>
          <w:rFonts w:eastAsia="Calibri"/>
        </w:rPr>
      </w:pPr>
    </w:p>
    <w:p w:rsidR="003C6EAE" w:rsidRPr="003C6EAE" w:rsidRDefault="007F465A" w:rsidP="003C6EAE">
      <w:pPr>
        <w:jc w:val="center"/>
        <w:rPr>
          <w:rFonts w:eastAsia="Calibri"/>
        </w:rPr>
      </w:pPr>
      <w:r>
        <w:rPr>
          <w:rFonts w:eastAsia="Calibri"/>
        </w:rPr>
        <w:br w:type="page"/>
      </w:r>
      <w:r w:rsidR="003C6EAE" w:rsidRPr="003C6EAE">
        <w:rPr>
          <w:rFonts w:eastAsia="Calibri"/>
        </w:rPr>
        <w:lastRenderedPageBreak/>
        <w:t>Раздел I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Общая характеристика сферы реализации муниципальной программ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 xml:space="preserve"> Подраздел I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Общая характеристика сферы государственной молодежной политики и прогноз её развития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1. В соответствии со </w:t>
      </w:r>
      <w:r w:rsidRPr="003C6EAE">
        <w:rPr>
          <w:rFonts w:eastAsia="Calibri"/>
        </w:rPr>
        <w:t xml:space="preserve">Стратегией развития молодежи Российской Федерации на период до </w:t>
      </w:r>
      <w:r w:rsidR="003D2716" w:rsidRPr="007F465A">
        <w:rPr>
          <w:rFonts w:eastAsia="Calibri"/>
        </w:rPr>
        <w:t>2028</w:t>
      </w:r>
      <w:r w:rsidRPr="003C6EAE">
        <w:rPr>
          <w:rFonts w:eastAsia="Calibri"/>
        </w:rPr>
        <w:t xml:space="preserve"> года (далее – Стратегия), разработанной на основе положений Резолюции Генеральной Ассамблеи ООН 62/126 от 05.02.2007 г. «Политика и программы, касающиеся молодежи: молодежь в мировой экономике – содействие расширению участия молодежи в социально-экономическом развитии»,</w:t>
      </w:r>
      <w:r w:rsidRPr="003C6EAE">
        <w:rPr>
          <w:rFonts w:eastAsia="Calibri"/>
          <w:lang w:eastAsia="en-US"/>
        </w:rPr>
        <w:t xml:space="preserve"> Распоряжением Правительства РФ от 29.11.2014 года № 2403 –Р «Об утверждении основ государственной молодёжной политики Российской Федерации на период до 2025 года»,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государственной программы Тверской области «Молодёжь Верхневолжья» на 2023-2028 годы, утверждённой постановлением Правительства Тверской области от 12.12.2016 г. № 396-</w:t>
      </w:r>
      <w:proofErr w:type="spellStart"/>
      <w:r w:rsidRPr="003C6EAE">
        <w:rPr>
          <w:rFonts w:eastAsia="Calibri"/>
          <w:lang w:eastAsia="en-US"/>
        </w:rPr>
        <w:t>пп</w:t>
      </w:r>
      <w:proofErr w:type="spellEnd"/>
      <w:r w:rsidRPr="003C6EAE">
        <w:rPr>
          <w:rFonts w:eastAsia="Calibri"/>
          <w:lang w:eastAsia="en-US"/>
        </w:rPr>
        <w:t xml:space="preserve"> - целью государственной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2. </w:t>
      </w:r>
      <w:r w:rsidRPr="003C6EAE">
        <w:rPr>
          <w:rFonts w:eastAsia="Calibri"/>
        </w:rPr>
        <w:t xml:space="preserve">Государственная молодежная политика – система приоритетов, решений и действий государства, направленных на расширение возможностей молодежи для эффективной самореализации, успешной социализации и роста человеческого капитала в целях достижения устойчивого социально-экономического развития, </w:t>
      </w:r>
      <w:proofErr w:type="spellStart"/>
      <w:r w:rsidRPr="003C6EAE">
        <w:rPr>
          <w:rFonts w:eastAsia="Calibri"/>
        </w:rPr>
        <w:t>конкуренто</w:t>
      </w:r>
      <w:proofErr w:type="spellEnd"/>
      <w:r w:rsidRPr="003C6EAE">
        <w:rPr>
          <w:rFonts w:eastAsia="Calibri"/>
        </w:rPr>
        <w:t>-способности, национальной безопасности страны.</w:t>
      </w:r>
      <w:r w:rsidRPr="003C6EAE">
        <w:rPr>
          <w:rFonts w:eastAsia="Calibri"/>
          <w:lang w:eastAsia="en-US"/>
        </w:rPr>
        <w:t xml:space="preserve"> 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Эффективная муниципальная молодежная политика - один из главных инструментов развития Максатихинского муниципального округа, повышения благосостояния его граждан и совершенствования общественных отношений. 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Успешное решение задач социально-экономического и культурного развития муниципального округа невозможно без активного участия молодежи. 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3. Молодежь Максатихинского муниципального округа - это 1993 молодых  человека в возрасте от 14 до 30 лет. При этом 1089 человек проживают в посёлке  и 904 человека в сельской местности.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4. Государственная молодежная политика в Тверской области является одним из приоритетных направлений в деятельности Администрации Максатихинского муниципального округа Тверской области.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За последний период сформировались следующие основные тенденции в развитии молодежной политики в Тверской области и в Максатихинском муниципальном округе:</w:t>
      </w:r>
    </w:p>
    <w:p w:rsidR="003C6EAE" w:rsidRPr="003C6EAE" w:rsidRDefault="003C6EAE" w:rsidP="003C6EAE">
      <w:pPr>
        <w:shd w:val="clear" w:color="auto" w:fill="FFFFFF"/>
        <w:ind w:firstLine="851"/>
        <w:jc w:val="both"/>
        <w:outlineLvl w:val="0"/>
        <w:rPr>
          <w:rFonts w:eastAsia="Calibri"/>
          <w:kern w:val="36"/>
        </w:rPr>
      </w:pPr>
      <w:r w:rsidRPr="003C6EAE">
        <w:rPr>
          <w:rFonts w:eastAsia="Calibri"/>
          <w:bCs/>
          <w:kern w:val="36"/>
          <w:lang w:eastAsia="en-US"/>
        </w:rPr>
        <w:t xml:space="preserve">а) определены нормативно-правовые основы государственной молодежной политики в Тверской области. </w:t>
      </w:r>
      <w:r w:rsidRPr="003C6EAE">
        <w:rPr>
          <w:rFonts w:eastAsia="Calibri"/>
          <w:kern w:val="36"/>
        </w:rPr>
        <w:t>Закон Тверской области от 13.07.2022 № 34-</w:t>
      </w:r>
      <w:proofErr w:type="spellStart"/>
      <w:r w:rsidRPr="003C6EAE">
        <w:rPr>
          <w:rFonts w:eastAsia="Calibri"/>
          <w:kern w:val="36"/>
        </w:rPr>
        <w:t>ЗО</w:t>
      </w:r>
      <w:proofErr w:type="spellEnd"/>
      <w:r w:rsidRPr="003C6EAE">
        <w:rPr>
          <w:rFonts w:eastAsia="Calibri"/>
          <w:kern w:val="36"/>
        </w:rPr>
        <w:t xml:space="preserve"> "О внесении изменений в закон Тверской области   "О государственной молодежной политике в Тверской области";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в реализации молодежной политики одним из основных механизмов стал программно-целевой подход. На региональном уровне была принята государственная программа Тверской области «Молодёжь Верхневолжья» на 2021-2026 годы, утверждённая постановлением Правительства Тверской области от 07.04.2021 г. №195 –</w:t>
      </w:r>
      <w:proofErr w:type="spellStart"/>
      <w:r w:rsidRPr="003C6EAE">
        <w:rPr>
          <w:rFonts w:eastAsia="Calibri"/>
          <w:lang w:eastAsia="en-US"/>
        </w:rPr>
        <w:t>пп</w:t>
      </w:r>
      <w:proofErr w:type="spellEnd"/>
      <w:r w:rsidRPr="003C6EAE">
        <w:rPr>
          <w:rFonts w:eastAsia="Calibri"/>
          <w:lang w:eastAsia="en-US"/>
        </w:rPr>
        <w:t xml:space="preserve"> и  в ее рамках   реализуется подпрограмма  «Содействие в решении социально-экономических проблем молодых семей  и формирование ценностей семейной культуры в молодежной среде», которая играет  положительную роль в создании механизмов и принципов развития молодежной политики. 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5. Одним из приоритетов государственной молодежной политики объявлено решение жилищной проблемы молодых граждан тверского региона. С этой целью </w:t>
      </w:r>
      <w:r w:rsidRPr="003C6EAE">
        <w:rPr>
          <w:rFonts w:eastAsia="Calibri"/>
          <w:lang w:eastAsia="en-US"/>
        </w:rPr>
        <w:lastRenderedPageBreak/>
        <w:t>Максатихинский муниципальный округ активно участвует в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  В период с 2006 по 2022 год  92 молодых семьи, проживающих в муниципальном округе, улучшили свои жилищные условия.</w:t>
      </w:r>
    </w:p>
    <w:p w:rsidR="003C6EAE" w:rsidRPr="003C6EAE" w:rsidRDefault="003C6EAE" w:rsidP="003C6EAE">
      <w:pPr>
        <w:ind w:firstLine="851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 xml:space="preserve">6. В последние годы активно шел процесс реорганизации детских и молодежных общественных объединений. На сегодняшний момент на территории муниципалитета осуществляют деятельность 8 детских и молодежных общественных объединений. </w:t>
      </w:r>
      <w:r w:rsidRPr="003C6EAE">
        <w:rPr>
          <w:rFonts w:eastAsia="Calibri"/>
        </w:rPr>
        <w:t xml:space="preserve">Численность обучающихся, задействованных в органах ученического самоуправления, в том числе в волонтерских и добровольческих объединениях составляет 407 человек. 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7. Активизировалась совместная деятельность с региональными молодежными добровольческими центрами по созданию системы поддержки волонтерского движения и добровольчества, что позволило муниципальному округу увеличить общее количество волонтёров до 1319 человек. 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8. С учетом тенденции социально-экономического и общественно-политического развития  Максатихинского муниципального округа  на среднесрочную перспективу  молодежная политика в муниципальном округе будет реализована по следующим приоритетным направлениям: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муниципальная поддержка общественно значимых молодежных инициатив, молодежных и детских общественных объединений, в том числе в рамках проведения конкурсов социальных проектов;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гражданско-патриотическое воспитание молодежи, содействие формированию правовых, культурных и духовно-нравственных и семейных ценностей среди молодежи;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в) развитие деятельности, направленной на формирование здорового образа жизни и профилактику асоциальных и суицидальных проявлений в молодежной среде;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г) совершенствование материально-технической базы  учреждений по работе с молодежью;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д) укрепление правовой, организационной, информационно-аналитической и научно-методической  базы  молодежной   политики;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е) развитие системы обучения, подготовки и повышения квалификации  специалистов по работе с молодежью;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ж) развитие моделей молодежного самоуправления и самоорганизации, поддержка инициативной и обладающей лидерскими качествами  молодежи; 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з) развитие системы культурно-досуговых мероприятий, направленных на социализацию молодежи и ее интеграцию в общественную и культурную жизнь общества;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и)  содействие в проведении тематических форумов, смен, школ, лагерей (лидерских, образовательных, духовно-просветительских, патриотических, военно-спортивных, информационных, инновационных т.п.), исследовательских экспедиций 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к) поддержка эффективных моделей и форм вовлечения молодежи в трудовую и предпринимательскую деятельность;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л) содействие в обеспечении жильем молодых семей;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к) развитие  профилактической антитеррористической и </w:t>
      </w:r>
      <w:proofErr w:type="spellStart"/>
      <w:r w:rsidRPr="003C6EAE">
        <w:rPr>
          <w:rFonts w:eastAsia="Calibri"/>
          <w:lang w:eastAsia="en-US"/>
        </w:rPr>
        <w:t>антиэксремистской</w:t>
      </w:r>
      <w:proofErr w:type="spellEnd"/>
      <w:r w:rsidRPr="003C6EAE">
        <w:rPr>
          <w:rFonts w:eastAsia="Calibri"/>
          <w:lang w:eastAsia="en-US"/>
        </w:rPr>
        <w:t xml:space="preserve"> деятельности, воспитание толерантности подрастающего поколения.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9. Реализация приоритетных направлений  молодежной политики обеспечит улучшение положения молодых людей, приведет к увеличению вклада молодежи в конкурентоспособность Максатихинского муниципального округа, замедлит отток молодежи в другие муниципальные образования.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10. Вместе с тем в ходе реализации молодежной политики в муниципальном округе  выявлены следующие основные проблемы в данной сфере.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Несоответствие жизненных установок, ценностей и моделей поведения молодых людей потребностям региона.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В ходе социально-экономических преобразований последних десятилетий жизненные ценности, являющиеся приоритетными для многих поколений, частично утратили актуальность, а новые находятся в процессе формирования. Заметно снизилось воспитательное воздействие на молодежь  культуры, искусства и образования. Во многом </w:t>
      </w:r>
      <w:r w:rsidRPr="003C6EAE">
        <w:rPr>
          <w:rFonts w:eastAsia="Calibri"/>
          <w:lang w:eastAsia="en-US"/>
        </w:rPr>
        <w:lastRenderedPageBreak/>
        <w:t>утратили роль инструмента духовно-культурной политики государства и средства массовой информации.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В молодежной среде наблюдается распространение равнодушия, жажды легкой наживы, неуважительного отношения к труду, к окружающей среде обитания, государству, «малой родине», к ее истории и традициям. 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Рост охвата молодого поколения асоциальными проявлениями, числа правонарушений молодежи обостряет социальную напряженность в обществе, создает угрозу развитию  гражданского общества.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Отсутствие комплексной системы выявления и продвижения инициативной и обладающей лидерскими качествами молодежи.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 настоящее время в органах государственного и муниципального управления отсутствует актуальная и комплексная информация о молодых людях, обладающих высоким потенциалом, в связи, с чем в регионе недостаточно проработаны механизмы выявления и продвижения инициативной и обладающей лидерскими качествами молодежи.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в)  Отсутствие у молодежи интереса к участию в общественно-политической жизни общества.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Результаты исследований показывают, что молодежь в целом аполитична. В настоящий момент доля молодых людей, активно участвующих в общественно-политической жизни общества, составляет менее 10  процентов от общей численности молодых граждан. Эта тенденция проявляется во всех сферах жизни молодого человека - гражданской, профессиональной, культурной  и  семейной.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г) Ограниченные возможности молодежи для полноценной социализации и вовлечения в трудовую деятельность.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Сохраняется тенденция, при которой молодежь Максатихинского муниципального округа в зависимости  от места проживания находится в неравном положении не только в социально-экономической сфере, но и в общественно-политической и культурной жизни.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д)  Ввиду отсутствия у молодежи свободных финансовых средств для стартового капитала тормозится развитие молодежного предпринимательства. Растет потребность в государственной поддержке временной и сезонной занятости студенческой молодежи, проведения комплекса мероприятий для работающей молодежи.  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е) Наличие у молодежи негативных этнических и религиозных стереотипов, развитие неформальных националистических объединений.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ж) 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людей. Низкая информированность о специфических потребностях разных групп молодежи и нехватка  современных  специальных знаний порождают проблему недостаточного уровня профессиональной компетенции и проектной деятельности специалистов,  работающих в молодежной среде. Уровень оборудования, которым оснащены учреждения по работе с молодежью, и состояние материально-технической базы учреждений ограничивают возможности получения молодыми людьми актуальных навыков, а также использования сотрудниками данных учреждений современных технологий работы. </w:t>
      </w:r>
    </w:p>
    <w:p w:rsidR="003C6EAE" w:rsidRPr="003C6EAE" w:rsidRDefault="003C6EAE" w:rsidP="003C6EAE">
      <w:pPr>
        <w:ind w:firstLine="851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з) Недостаточная обеспеченность жильем молодых семей.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Несмотря на модернизацию и реформирование жилищно-коммунального хозяйства, проблемы, вызванные старением жилого фонда и неразвитостью форм найма жилья, провоцируют рост цен и арендной платы за жилье. Процентные ставки по ипотечным кредитам остаются высокими для молодых людей. Отсутствие отдельного жилья, неудовлетворительные жилищные условия способствуют созданию психологического дискомфорта, который зачастую приводит к нестабильности семейных отношений, разводам.  Эти процессы осложняются в молодых семьях недостаточным уровнем их материальной обеспеченности в силу низкой квалификации и сравнительно невысокой заработной платы молодежи, отсутствием у нее опыта семейной и социальной жизнедеятельности.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lastRenderedPageBreak/>
        <w:t>11. В соответствии со Стратегией государственной молодежной политики в Российской Федерации до 2025 года и Стратегией социально-экономического развития Тверской области до 2035 года определены следующие основные направления  решения вышеназванных проблем: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 xml:space="preserve">а) развитие системы гражданско-патриотического воспитания и духовно-нравственных ценностей, </w:t>
      </w:r>
      <w:r w:rsidRPr="003C6EAE">
        <w:rPr>
          <w:rFonts w:eastAsia="Calibri"/>
        </w:rPr>
        <w:t>разработка и внедрение комплекса учебных и специальных программ и инновационных методик гражданского и патриотического воспитания; изучение правовой и государственной систем Российской Федерации, истории Отечества, государственной символики, биографий выдающихся граждан России, широкое внедрение процедур и церемоний патриотической направленности (поднятие флага, исполнение гимна); разработка и внедрение интерактивных образовательных программ, посвященных пропаганде современных достижений России, героям и значимым событиям в «новейшей истории» страны для формирования образа позитивного восприятия современной ситуации развития страны; содействие включению молодежи в программы патриотического воспитания, подготовки к службе в Вооруженных Силах, проведение работы по увековечению памяти защитников Отечества, расширение сотрудничества с организациями ветеранов войны и труда по вопросам организации воспитательной работы среди молодежи, содействие деятельности поисковых отрядов, военно-исторических клубов, объединений краеведческой направленности, патриотических молодёжных проектов и программ, патриотических клубов, объединений молодёжи и иных молодёжных объединений патриотической направленности;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</w:rPr>
        <w:t>б) развитие системы профилактики правонарушений среди молодежи и  обеспечение комплексного подхода; обеспечение юридической поддержки молодым людям, совершившим правонарушения;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в) </w:t>
      </w:r>
      <w:r w:rsidRPr="003C6EAE">
        <w:rPr>
          <w:rFonts w:eastAsia="Calibri"/>
        </w:rPr>
        <w:t xml:space="preserve">поддержка талантливой молодежи, молодежных </w:t>
      </w:r>
      <w:proofErr w:type="spellStart"/>
      <w:r w:rsidRPr="003C6EAE">
        <w:rPr>
          <w:rFonts w:eastAsia="Calibri"/>
        </w:rPr>
        <w:t>стартапов</w:t>
      </w:r>
      <w:proofErr w:type="spellEnd"/>
      <w:r w:rsidRPr="003C6EAE">
        <w:rPr>
          <w:rFonts w:eastAsia="Calibri"/>
        </w:rPr>
        <w:t xml:space="preserve"> и инициатив, направленных на развитие качественных характеристик молодежи, развитие у молодежи самостоятельности и инициативности, способствующей самореализации молодежи,  обеспечение мотивации молодежи к инновационной деятельности, изобретательству и техническому творчеству, создание условий для раскрытия творческого и научного потенциала, самореализации молодежи; формирование системы управления талантами как приоритет и технология в развитии способностей и одаренностей молодежи, обеспечивающая эффективную интеграцию талантливой молодежи в российскую науку, экономику и управление</w:t>
      </w:r>
      <w:r w:rsidRPr="003C6EAE">
        <w:rPr>
          <w:rFonts w:eastAsia="Calibri"/>
          <w:lang w:eastAsia="en-US"/>
        </w:rPr>
        <w:t>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г) создание условий для самореализации и социальной адаптации молодежи;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д) укрепление правовой, организационной, информационно-аналитической, научно-методической и материально-технической базы  молодежной политики;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е) </w:t>
      </w:r>
      <w:r w:rsidRPr="003C6EAE">
        <w:rPr>
          <w:rFonts w:eastAsia="Calibri"/>
        </w:rPr>
        <w:t xml:space="preserve">Укрепление института семьи, поддержка молодых семей: формирование позитивного отношения в молодежной среде к семье и браку, воспитание культуры чувств и умения жить в семье, формирование образа молодой семьи – благополучная российская молодая семья, которая осуществляет свою жизнедеятельность в зарегистрированном браке, ориентирована на рождение и воспитание нескольких детей, занимается их воспитанием и развитием на основе традиционной для России системы ценностей и взаимодействия пространств семейного, общественного и государственного образования; создание условий для выполнения молодой семьей социальных функций, стимулирования рождения вторых и последующих детей, развития семейных форм воспитания; </w:t>
      </w:r>
      <w:r w:rsidRPr="003C6EAE">
        <w:rPr>
          <w:rFonts w:eastAsia="Calibri"/>
          <w:lang w:eastAsia="en-US"/>
        </w:rPr>
        <w:t>формирования культурных и семейных ценностей среди молодежи; оказание содействия в обеспечении жильем молодых семей;</w:t>
      </w:r>
      <w:r w:rsidRPr="003C6EAE">
        <w:rPr>
          <w:rFonts w:eastAsia="Calibri"/>
        </w:rPr>
        <w:t xml:space="preserve"> пропаганда стабильного зарегистрированного брака, рождения и воспитания детей в семье,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ж) </w:t>
      </w:r>
      <w:r w:rsidRPr="003C6EAE">
        <w:rPr>
          <w:rFonts w:eastAsia="Calibri"/>
        </w:rPr>
        <w:t>расширение практики наставничества (</w:t>
      </w:r>
      <w:proofErr w:type="spellStart"/>
      <w:r w:rsidRPr="003C6EAE">
        <w:rPr>
          <w:rFonts w:eastAsia="Calibri"/>
        </w:rPr>
        <w:t>менторства</w:t>
      </w:r>
      <w:proofErr w:type="spellEnd"/>
      <w:r w:rsidRPr="003C6EAE">
        <w:rPr>
          <w:rFonts w:eastAsia="Calibri"/>
        </w:rPr>
        <w:t xml:space="preserve">, </w:t>
      </w:r>
      <w:proofErr w:type="spellStart"/>
      <w:r w:rsidRPr="003C6EAE">
        <w:rPr>
          <w:rFonts w:eastAsia="Calibri"/>
        </w:rPr>
        <w:t>тренерства</w:t>
      </w:r>
      <w:proofErr w:type="spellEnd"/>
      <w:r w:rsidRPr="003C6EAE">
        <w:rPr>
          <w:rFonts w:eastAsia="Calibri"/>
        </w:rPr>
        <w:t>) как технология, практика неформальной передачи успешными взрослыми лучших практик, опыта, ценностей для персонального развития молодых людей;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>з)</w:t>
      </w:r>
      <w:r w:rsidRPr="003C6EAE">
        <w:rPr>
          <w:rFonts w:eastAsia="Calibri"/>
        </w:rPr>
        <w:t xml:space="preserve"> пропаганда здорового образа жизни, жизни без наркотиков, алкоголя и курения для  предотвращения снижение численности экономически активной молодежи в силу роста смертности в молодом возрасте, травматизма и </w:t>
      </w:r>
      <w:proofErr w:type="spellStart"/>
      <w:r w:rsidRPr="003C6EAE">
        <w:rPr>
          <w:rFonts w:eastAsia="Calibri"/>
        </w:rPr>
        <w:t>инвалидизации</w:t>
      </w:r>
      <w:proofErr w:type="spellEnd"/>
      <w:r w:rsidRPr="003C6EAE">
        <w:rPr>
          <w:rFonts w:eastAsia="Calibri"/>
        </w:rPr>
        <w:t xml:space="preserve">, снижения  мотивации к труду, ответственности и дисциплины; создание системы пропаганды </w:t>
      </w:r>
      <w:r w:rsidRPr="003C6EAE">
        <w:rPr>
          <w:rFonts w:eastAsia="Calibri"/>
        </w:rPr>
        <w:lastRenderedPageBreak/>
        <w:t>(разработка программ и проектов) здорового образа жизни для молодежи, учитывающей особенности поведения и восприятия молодежью разных возрастов информации, в том числе с активным использованием интернет ресурсов (социальные сети); широкое вовлечение молодежи в практики здорового образа жизни с учетом возрастных особенностей различных групп молодежи (здоровое питание; отказ от курения, наркотиков, алкоголя; занятия физкультурой и спортом и т. п.); профилактика потребления наркотиков, алкоголя, психотропных средств, табакокурения; развитие индустрии отдыха и оздоровления молодежи в каникулярное время и во время летнего отдыха, основывающейся на системе спортивно-оздоровительных лагерей; поддержка волонтерской деятельности молодежи по работе с правонарушениями несовершеннолетних; организация мониторинга молодежных правонарушений для разработки эффективных мер профилактики; преодоление правого нигилизма;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</w:rPr>
      </w:pPr>
      <w:r w:rsidRPr="003C6EAE">
        <w:rPr>
          <w:rFonts w:eastAsia="Calibri"/>
        </w:rPr>
        <w:t xml:space="preserve">и) реализация программ, направленных на укрепление социального, межнационального и межконфессионального согласия в молодёжной среде, программ по профилактике экстремизма, терроризма и ксенофобии; реализация программ по сохранению традиционной культуры народов страны (фольклора, этнографии, истории) и традиционных ремесел, в целях развития связей между поколениями; развитие межкультурного и </w:t>
      </w:r>
      <w:proofErr w:type="spellStart"/>
      <w:r w:rsidRPr="003C6EAE">
        <w:rPr>
          <w:rFonts w:eastAsia="Calibri"/>
        </w:rPr>
        <w:t>межпоколенческого</w:t>
      </w:r>
      <w:proofErr w:type="spellEnd"/>
      <w:r w:rsidRPr="003C6EAE">
        <w:rPr>
          <w:rFonts w:eastAsia="Calibri"/>
        </w:rPr>
        <w:t xml:space="preserve"> диалога в интересных и эффективных для молодёжи форматах;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к) развитие молодежного медийного пространства: разработка и реализация молодежных информационных программ; поддержка общественно значимых проектов в средствах массовой информации и сети Интернет; разработка системы взаимодействия молодежи и  местных СМИ.</w:t>
      </w:r>
    </w:p>
    <w:p w:rsidR="003C6EAE" w:rsidRPr="003C6EAE" w:rsidRDefault="003C6EAE" w:rsidP="003C6EAE">
      <w:pPr>
        <w:tabs>
          <w:tab w:val="left" w:pos="426"/>
          <w:tab w:val="left" w:pos="709"/>
        </w:tabs>
        <w:jc w:val="both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 xml:space="preserve">Раздел </w:t>
      </w:r>
      <w:proofErr w:type="spellStart"/>
      <w:r w:rsidRPr="003C6EAE">
        <w:rPr>
          <w:rFonts w:eastAsia="Calibri"/>
        </w:rPr>
        <w:t>II</w:t>
      </w:r>
      <w:proofErr w:type="spellEnd"/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Цель муниципальной программы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Цель муниципальной программы – «Создание условий для гражданского становления, эффективной социализации и самореализации молодых граждан».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12. Показателями, характеризующими достижение цели муниципальной программы, являются: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доля молодых граждан Максатихинского муниципального округа, в том числе добровольцев (волонтеров), участвующих в мероприятиях  молодежной политики;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уровень информированности молодежи о предоставляемых в Максатихинском муниципальном округе Тверской области возможностях для саморазвития и самореализации.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 xml:space="preserve">Раздел </w:t>
      </w:r>
      <w:proofErr w:type="spellStart"/>
      <w:r w:rsidRPr="003C6EAE">
        <w:rPr>
          <w:rFonts w:eastAsia="Calibri"/>
        </w:rPr>
        <w:t>III</w:t>
      </w:r>
      <w:proofErr w:type="spellEnd"/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Подпрограммы</w:t>
      </w:r>
    </w:p>
    <w:p w:rsidR="003C6EAE" w:rsidRPr="003C6EAE" w:rsidRDefault="003C6EAE" w:rsidP="003C6EAE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13. Реализация муниципальной программы связана с выполнением следующих подпрограмм: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3C6EAE">
        <w:rPr>
          <w:rFonts w:eastAsia="Calibri"/>
        </w:rPr>
        <w:t>- Подпрограмма 1 «Патриотическое  и  гражданское воспитание молодых граждан»;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3C6EAE">
        <w:rPr>
          <w:rFonts w:eastAsia="Calibri"/>
        </w:rPr>
        <w:t>- Подпрограмма 2 «Создание условий для вовлечения  молодежи в добровольческую (волонтёрскую) деятельность, общественно-политическую,  социально-экономическую и культурную жизнь общества»;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3C6EAE">
        <w:rPr>
          <w:rFonts w:eastAsia="Calibri"/>
        </w:rPr>
        <w:t xml:space="preserve">- Подпрограмма 3 «Содействие в обеспечении жильем молодых семей»; 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3C6EAE">
        <w:rPr>
          <w:rFonts w:eastAsia="Calibri"/>
        </w:rPr>
        <w:t>-  Подпрограмма 4 «Развитие Туризма в Максатихинском муниципальном округе Тверской области»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3C6EAE">
        <w:rPr>
          <w:rFonts w:eastAsia="Calibri"/>
        </w:rPr>
        <w:t>-</w:t>
      </w:r>
      <w:r w:rsidR="00FB16C2">
        <w:rPr>
          <w:rFonts w:eastAsia="Calibri"/>
        </w:rPr>
        <w:t xml:space="preserve"> </w:t>
      </w:r>
      <w:r w:rsidRPr="003C6EAE">
        <w:rPr>
          <w:rFonts w:eastAsia="Calibri"/>
        </w:rPr>
        <w:t xml:space="preserve">Подпрограмма 5 «Меры противодействия злоупотреблению наркотическими средствами, психотропными веществами и их незаконному обороту 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»;</w:t>
      </w:r>
    </w:p>
    <w:p w:rsidR="003C6EAE" w:rsidRPr="003C6EAE" w:rsidRDefault="003C6EAE" w:rsidP="003C6EAE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 xml:space="preserve">- Подпрограмма 6 «Меры противодействия развития ксенофобии, экстремизма  и терроризма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 xml:space="preserve">». 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lastRenderedPageBreak/>
        <w:t>Подпрограмма 1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 xml:space="preserve"> «Патриотическое и гражданское воспитание 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молодых граждан»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Глава 1. Задачи подпрограммы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14. Реализация подпрограммы 1 «Патриотическое и гражданское воспитание молодых граждан» связана с решением следующих задач:</w:t>
      </w:r>
    </w:p>
    <w:p w:rsidR="003C6EAE" w:rsidRPr="003C6EAE" w:rsidRDefault="003D2716" w:rsidP="00FB16C2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="003C6EAE" w:rsidRPr="003C6EAE">
        <w:rPr>
          <w:rFonts w:eastAsia="Calibri"/>
          <w:lang w:eastAsia="en-US"/>
        </w:rPr>
        <w:t>задача 1 «Содействие развитию гражданско-патриотического и духовно-нравственного воспитания молодежи»;</w:t>
      </w:r>
    </w:p>
    <w:p w:rsid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 задача 2 «Развитие инновационных форм и методов патриотической работы с молодежью».</w:t>
      </w:r>
    </w:p>
    <w:p w:rsidR="003C6EAE" w:rsidRP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15. Решение задачи 1 «Содействие развитию гражданско-патриотического и духовно-нравственного воспитания молодежи» оценивается с помощью следующих показателей:</w:t>
      </w:r>
    </w:p>
    <w:p w:rsidR="003C6EAE" w:rsidRP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доля молодежи, принявшая участие в мероприятиях гражданско-патриотической  и духовно- нравственной направленности;</w:t>
      </w:r>
    </w:p>
    <w:p w:rsidR="003C6EAE" w:rsidRP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доля молодых граждан, ориентированных на  гражданско-патриотические  и духовно-нравственные ценности.</w:t>
      </w:r>
    </w:p>
    <w:p w:rsid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16. Решение задачи 2 «Развитие инновационных форм и методов патриотической работы с молодежью» оце</w:t>
      </w:r>
      <w:r w:rsidR="003D2716">
        <w:rPr>
          <w:rFonts w:eastAsia="Calibri"/>
          <w:lang w:eastAsia="en-US"/>
        </w:rPr>
        <w:t xml:space="preserve">нивается с помощью  показателя – </w:t>
      </w:r>
      <w:r w:rsidRPr="003C6EAE">
        <w:rPr>
          <w:rFonts w:eastAsia="Calibri"/>
          <w:lang w:eastAsia="en-US"/>
        </w:rPr>
        <w:t>доля общественных объединений патриотической направленности и учреждений отрасли молодежной политики, использующих  инновационные формы и методы патриотической работы с молодежью.</w:t>
      </w:r>
    </w:p>
    <w:p w:rsidR="003C6EAE" w:rsidRPr="003C6EAE" w:rsidRDefault="002A26F2" w:rsidP="002A26F2">
      <w:pPr>
        <w:tabs>
          <w:tab w:val="left" w:pos="701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2. Мероприятия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DF0E77" w:rsidP="00FB16C2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2A26F2">
        <w:rPr>
          <w:rFonts w:eastAsia="Calibri"/>
          <w:lang w:eastAsia="en-US"/>
        </w:rPr>
        <w:t>7</w:t>
      </w:r>
      <w:r w:rsidR="003C6EAE" w:rsidRPr="003C6EAE">
        <w:rPr>
          <w:rFonts w:eastAsia="Calibri"/>
          <w:lang w:eastAsia="en-US"/>
        </w:rPr>
        <w:t>. Решение задачи 1 «Содействие развитию гражданско-патриотического и духовно-нравственного воспитания молодежи» осуществляется посредством выполнения следующих мероприятий подпрограммы 1 «Патриотическое и гражданское воспитание молодых граждан»: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а) Поддержка проведения целевых молодежных акций патриотической тематики в связи с памятными датами и событиями в истории России и родного края;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б) Участие представителей молодежных общественных объединений в муниципальных, областных и межрегиональных слетах, фестивалях, конкурсах, конференциях, семинарах и других мероприятиях патриотической направленности;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в) Увековечение памяти прославленных земляков. Проведение мероприятий по сохранению и обустройству воинских захоронений, памятников защитникам Родины. Организация постов №1;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г) Организация и проведение летней молодежной  комплексной исследовательской экспедиции по изучению родного края, молодежного палаточного лагеря патриотической направленности;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 xml:space="preserve">д) Подготовка и проведение  конкурсов, тематических викторин, смотров, выставок, презентаций патриотической направленности; </w:t>
      </w:r>
    </w:p>
    <w:p w:rsidR="003C6EAE" w:rsidRPr="003C6EAE" w:rsidRDefault="003C6EAE" w:rsidP="00FB16C2">
      <w:pPr>
        <w:tabs>
          <w:tab w:val="left" w:pos="709"/>
        </w:tabs>
        <w:ind w:firstLine="851"/>
        <w:rPr>
          <w:rFonts w:eastAsia="Calibri"/>
        </w:rPr>
      </w:pPr>
      <w:r w:rsidRPr="003C6EAE">
        <w:rPr>
          <w:rFonts w:eastAsia="Calibri"/>
        </w:rPr>
        <w:t>е) Проведение мероприятий по взаимодействию с воинскими частями;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ж) Содействие  в  организации  проведения  призыва   в  Вооружённые  силы   РФ;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з) Проведение  соревнований военно-спортивной направленности, Спартакиады допризывной молодежи, других мероприятий, проведение военно-спортивных игр и других игр историко-патриотической направленности;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 xml:space="preserve">и) Поддержка деятельности общественных объединений  патриотической направленности (на конкурсной основе), создание </w:t>
      </w:r>
      <w:proofErr w:type="spellStart"/>
      <w:r w:rsidRPr="003C6EAE">
        <w:rPr>
          <w:rFonts w:eastAsia="Calibri"/>
        </w:rPr>
        <w:t>общерайонного</w:t>
      </w:r>
      <w:proofErr w:type="spellEnd"/>
      <w:r w:rsidRPr="003C6EAE">
        <w:rPr>
          <w:rFonts w:eastAsia="Calibri"/>
        </w:rPr>
        <w:t xml:space="preserve"> подростково-молодежного объединения военно-патриотической направленности.</w:t>
      </w:r>
    </w:p>
    <w:p w:rsid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к) Проведение муниципальных мероприятий в ходе подготовки  к   празднованию  победы в ВОВ.</w:t>
      </w:r>
    </w:p>
    <w:p w:rsidR="002A26F2" w:rsidRPr="003C6EAE" w:rsidRDefault="002A26F2" w:rsidP="00FB16C2">
      <w:pPr>
        <w:ind w:firstLine="851"/>
        <w:jc w:val="both"/>
        <w:rPr>
          <w:rFonts w:eastAsia="Calibri"/>
        </w:rPr>
      </w:pPr>
      <w:r w:rsidRPr="007D1373">
        <w:rPr>
          <w:rFonts w:eastAsia="Calibri"/>
        </w:rPr>
        <w:lastRenderedPageBreak/>
        <w:t>л) Софинансирование проведения работ по восстановлению воинских захоронений.</w:t>
      </w:r>
    </w:p>
    <w:p w:rsidR="003C6EAE" w:rsidRPr="003C6EAE" w:rsidRDefault="002A26F2" w:rsidP="00FB16C2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18</w:t>
      </w:r>
      <w:r w:rsidR="003C6EAE" w:rsidRPr="003C6EAE">
        <w:rPr>
          <w:rFonts w:eastAsia="Calibri"/>
          <w:lang w:eastAsia="en-US"/>
        </w:rPr>
        <w:t xml:space="preserve">. Решение задачи 2 «Развитие инновационных форм и методов патриотической работы с молодежью» осуществляется посредством выполнения следующих административных мероприятий подпрограммы 1 «Патриотическое и гражданское воспитание молодых граждан»: </w:t>
      </w:r>
    </w:p>
    <w:p w:rsidR="003C6EAE" w:rsidRP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а) административное мероприятие. </w:t>
      </w:r>
      <w:r w:rsidRPr="003C6EAE">
        <w:rPr>
          <w:rFonts w:eastAsia="Calibri"/>
        </w:rPr>
        <w:t>Обобщение инновационного опыта работы, создание единой информационно-методической базы программ, проектов, сценариев мероприятий, технологий по вопросам патриотического воспитания</w:t>
      </w:r>
      <w:r w:rsidRPr="003C6EAE">
        <w:rPr>
          <w:rFonts w:eastAsia="Calibri"/>
          <w:lang w:eastAsia="en-US"/>
        </w:rPr>
        <w:t xml:space="preserve"> 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б) административное мероприятие. Организация просветительской работы по вопросам патриотического воспитания</w:t>
      </w:r>
    </w:p>
    <w:p w:rsid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в) мероприятие. «Проведение семинаров-практикумов для руководителей детских и молодежных общественных объединений и учреждений отрасли молодежной политики по совершенствованию патриотического воспитания молодежи»;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Глава 3. Объем финансовых ресурсов,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необходимый для реализации подпрограммы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5B0529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19. Общий объем бюджетных ассигнований, выделенный на реализацию подпрограммы 1 «Патриотическое и гражданское воспитание молодых граждан», </w:t>
      </w:r>
      <w:r w:rsidRPr="005B0529">
        <w:rPr>
          <w:rFonts w:eastAsia="Calibri"/>
          <w:lang w:eastAsia="en-US"/>
        </w:rPr>
        <w:t xml:space="preserve">составляет </w:t>
      </w:r>
      <w:r w:rsidR="00ED63D3" w:rsidRPr="005B0529">
        <w:rPr>
          <w:rFonts w:eastAsia="Calibri"/>
          <w:bCs/>
          <w:lang w:eastAsia="en-US"/>
        </w:rPr>
        <w:t>1145,00</w:t>
      </w:r>
      <w:r w:rsidRPr="005B0529">
        <w:rPr>
          <w:rFonts w:eastAsia="Calibri"/>
          <w:lang w:eastAsia="en-US"/>
        </w:rPr>
        <w:t xml:space="preserve"> тыс. руб.  </w:t>
      </w:r>
    </w:p>
    <w:p w:rsidR="003C6EAE" w:rsidRPr="005B0529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20. Объем бюджетных ассигнований, выделенный на реализацию подпрограммы 1 «Патриотическое и гражданское воспитание молодых граждан», по годам реализации муниципальной программы в разрезе задач приведен в таблице 1</w:t>
      </w:r>
    </w:p>
    <w:p w:rsidR="003C6EAE" w:rsidRPr="005B0529" w:rsidRDefault="003C6EAE" w:rsidP="003C6EAE">
      <w:pPr>
        <w:jc w:val="right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Таблица 1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764"/>
        <w:gridCol w:w="876"/>
        <w:gridCol w:w="973"/>
        <w:gridCol w:w="696"/>
        <w:gridCol w:w="853"/>
        <w:gridCol w:w="757"/>
      </w:tblGrid>
      <w:tr w:rsidR="003C6EAE" w:rsidRPr="005B0529" w:rsidTr="00793FCA">
        <w:trPr>
          <w:trHeight w:val="520"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4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Финансовые ресурсы,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необходимые для реализации подпрограммы 1 «Патриотическое и гражданское воспитание молодых граждан» (в тыс. руб.)</w:t>
            </w:r>
          </w:p>
        </w:tc>
      </w:tr>
      <w:tr w:rsidR="003C6EAE" w:rsidRPr="005B0529" w:rsidTr="00793FCA">
        <w:trPr>
          <w:trHeight w:val="520"/>
          <w:jc w:val="center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rPr>
                <w:rFonts w:eastAsia="Calibr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2025              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2028 год</w:t>
            </w:r>
          </w:p>
        </w:tc>
      </w:tr>
      <w:tr w:rsidR="003C6EAE" w:rsidRPr="005B0529" w:rsidTr="00793FCA">
        <w:trPr>
          <w:trHeight w:val="5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Задача 1 «Содействие развитию гражданско-патриотического и духовно- нравственного воспитания молодежи»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40,0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747988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9</w:t>
            </w:r>
            <w:r w:rsidR="00ED63D3" w:rsidRPr="005B0529">
              <w:rPr>
                <w:rFonts w:eastAsia="Calibri"/>
                <w:bCs/>
                <w:lang w:eastAsia="en-US"/>
              </w:rPr>
              <w:t>22</w:t>
            </w:r>
            <w:r w:rsidR="003C6EAE" w:rsidRPr="005B0529">
              <w:rPr>
                <w:rFonts w:eastAsia="Calibri"/>
                <w:bCs/>
                <w:lang w:eastAsia="en-US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35</w:t>
            </w:r>
            <w:r w:rsidR="003C6EAE" w:rsidRPr="005B0529">
              <w:rPr>
                <w:rFonts w:eastAsia="Calibri"/>
                <w:bCs/>
                <w:lang w:eastAsia="en-US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35,0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35,0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35,0</w:t>
            </w:r>
          </w:p>
        </w:tc>
      </w:tr>
      <w:tr w:rsidR="003C6EAE" w:rsidRPr="005B0529" w:rsidTr="00793FCA">
        <w:trPr>
          <w:trHeight w:val="5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Задача   2  «Развитие инновационных форм и методов патриотической работы с молодежью»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3</w:t>
            </w:r>
            <w:r w:rsidR="003C6EAE" w:rsidRPr="005B0529">
              <w:rPr>
                <w:rFonts w:eastAsia="Calibri"/>
                <w:bCs/>
                <w:lang w:eastAsia="en-US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</w:t>
            </w:r>
            <w:r w:rsidR="003C6EAE" w:rsidRPr="005B0529">
              <w:rPr>
                <w:rFonts w:eastAsia="Calibri"/>
                <w:bCs/>
                <w:lang w:eastAsia="en-US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</w:t>
            </w:r>
            <w:r w:rsidR="003C6EAE" w:rsidRPr="005B0529">
              <w:rPr>
                <w:rFonts w:eastAsia="Calibri"/>
                <w:bCs/>
                <w:lang w:eastAsia="en-US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5,0</w:t>
            </w:r>
          </w:p>
        </w:tc>
      </w:tr>
      <w:tr w:rsidR="003C6EAE" w:rsidRPr="005B0529" w:rsidTr="00793FCA">
        <w:trPr>
          <w:trHeight w:val="35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Всего, тыс. руб.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60,0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8C529C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9</w:t>
            </w:r>
            <w:r w:rsidR="00ED63D3" w:rsidRPr="005B0529">
              <w:rPr>
                <w:rFonts w:eastAsia="Calibri"/>
                <w:bCs/>
                <w:lang w:eastAsia="en-US"/>
              </w:rPr>
              <w:t>25</w:t>
            </w:r>
            <w:r w:rsidR="003C6EAE" w:rsidRPr="005B0529">
              <w:rPr>
                <w:rFonts w:eastAsia="Calibri"/>
                <w:bCs/>
                <w:lang w:eastAsia="en-US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4</w:t>
            </w:r>
            <w:r w:rsidR="003C6EAE" w:rsidRPr="005B0529">
              <w:rPr>
                <w:rFonts w:eastAsia="Calibri"/>
                <w:bCs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4</w:t>
            </w:r>
            <w:r w:rsidR="003C6EAE" w:rsidRPr="005B0529">
              <w:rPr>
                <w:rFonts w:eastAsia="Calibri"/>
                <w:bCs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4</w:t>
            </w:r>
            <w:r w:rsidR="003C6EAE" w:rsidRPr="005B0529">
              <w:rPr>
                <w:rFonts w:eastAsia="Calibri"/>
                <w:bCs/>
                <w:lang w:eastAsia="en-US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4</w:t>
            </w:r>
            <w:r w:rsidR="003C6EAE" w:rsidRPr="005B0529">
              <w:rPr>
                <w:rFonts w:eastAsia="Calibri"/>
                <w:bCs/>
                <w:lang w:eastAsia="en-US"/>
              </w:rPr>
              <w:t>0,0</w:t>
            </w:r>
          </w:p>
        </w:tc>
      </w:tr>
      <w:tr w:rsidR="003C6EAE" w:rsidRPr="003C6EAE" w:rsidTr="00793FCA">
        <w:trPr>
          <w:trHeight w:val="5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4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1145</w:t>
            </w:r>
            <w:r w:rsidR="003C6EAE" w:rsidRPr="005B0529">
              <w:rPr>
                <w:rFonts w:eastAsia="Calibri"/>
                <w:bCs/>
                <w:lang w:eastAsia="en-US"/>
              </w:rPr>
              <w:t>,00</w:t>
            </w:r>
          </w:p>
        </w:tc>
      </w:tr>
    </w:tbl>
    <w:p w:rsidR="00FB16C2" w:rsidRPr="003C6EAE" w:rsidRDefault="00FB16C2" w:rsidP="003C6EAE">
      <w:pPr>
        <w:tabs>
          <w:tab w:val="left" w:pos="709"/>
        </w:tabs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Подпрограмма 2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«Создание условий для вовлечения молодежи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в добровольческую (волонтёрскую) деятельность, в общественно-политическую, социально-экономическую и культурную жизнь общества»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1. Задачи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21. Реализация подпрограммы 2 «Создание условий для вовлечения молодежи</w:t>
      </w:r>
      <w:r w:rsidRPr="003C6EAE">
        <w:rPr>
          <w:rFonts w:eastAsia="Calibri"/>
        </w:rPr>
        <w:t xml:space="preserve"> в добровольческую (волонтёрскую) деятельность,</w:t>
      </w:r>
      <w:r w:rsidRPr="003C6EAE">
        <w:rPr>
          <w:rFonts w:eastAsia="Calibri"/>
          <w:lang w:eastAsia="en-US"/>
        </w:rPr>
        <w:t xml:space="preserve"> в общественно-политическую, социально-экономическую и культурную жизнь общества» связана с решением следующих задач: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lastRenderedPageBreak/>
        <w:t>а) задача 1 «Поддержка общественно значимых молодежных инициатив и деятельности добровольческих (волонтёрских), детских и молодежных общественных объединений»;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задача 2 «Развитие системы культурно-досуговых молодежных мероприятий»;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в) задача 3 «Поддержка эффективных моделей и форм вовлечения молодежи в трудовую и предпринимательскую деятельность»;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г) задача 4 «Развитие деятельности, направленной на формирование здорового образа жизни»;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д) задача 5 «Развитие деятельности, направленной на профилактику асоциальных явлений в молодежной среде»;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е) задача 6 «Укрепление правовой, организационной и  материально-технической базы государственной молодежной политики»;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22. Решение задачи 1 «Поддержка общественно значимых молодежных инициатив и деятельности </w:t>
      </w:r>
      <w:r w:rsidRPr="003C6EAE">
        <w:rPr>
          <w:rFonts w:eastAsia="Calibri"/>
        </w:rPr>
        <w:t xml:space="preserve">добровольческих (волонтёрских), </w:t>
      </w:r>
      <w:r w:rsidRPr="003C6EAE">
        <w:rPr>
          <w:rFonts w:eastAsia="Calibri"/>
          <w:lang w:eastAsia="en-US"/>
        </w:rPr>
        <w:t>детских и молодежных общественных объединений» оценивается с помощью следующих показателей: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а) доля молодежи, принимающая участие в деятельности </w:t>
      </w:r>
      <w:r w:rsidRPr="003C6EAE">
        <w:rPr>
          <w:rFonts w:eastAsia="Calibri"/>
        </w:rPr>
        <w:t xml:space="preserve">добровольческих (волонтёрских), </w:t>
      </w:r>
      <w:r w:rsidRPr="003C6EAE">
        <w:rPr>
          <w:rFonts w:eastAsia="Calibri"/>
          <w:lang w:eastAsia="en-US"/>
        </w:rPr>
        <w:t>детских и молодежных общественных объединений;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количество общественно значимых молодежных инициатив, получивших муниципальную  поддержку;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23. Решение задачи 2 «Развитие системы культурно-досуговых молодежных мероприятий» оценивается с помощью следующих показателей: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доля молодежи района, участвующая в культурно-досуговых мероприятиях;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доля участников культурно-досуговых мероприятий, удовлетворенных качеством их проведения.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24. Решение задачи 3 «Поддержка эффективных моделей и форм вовлечения молодежи в трудовую и предпринимательскую деятельность» оценивается с помощью показателя -  количество молодежи, вовлеченной в  трудовую и предпринимательскую деятельность.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25. Решение задачи 4 «Развитие деятельности, направленной на формирование здорового образа жизни» оценивается с помощью            показателя - доля молодых граждан, участвующих в мероприятиях, направленных на формирование здорового образа жизни.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26. Решение задачи 5 «Развитие деятельности, направленной на профилактику асоциальных явлений в молодежной среде» оценивается с помощью следующих показателей: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уровень отрицательного восприятия молодежью наркомании, алкоголизма и иных проявлений асоциальных явлений в молодежной среде;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доля молодых граждан, активно участвующих в мероприятиях, направленных на профилактику асоциальных явлений в молодежной среде.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27. Решение задачи 6 «Укрепление правовой, организационной и  материально-технической базы  молодежной политики» оценивается с помощью  показателя - доля молодежи,  положительно оценивающая  реализацию государственной  молодежной политики в Максатихинском муниципальном округе.</w:t>
      </w:r>
    </w:p>
    <w:p w:rsidR="003C6EAE" w:rsidRPr="003C6EAE" w:rsidRDefault="003C6EAE" w:rsidP="003C6EAE">
      <w:pPr>
        <w:jc w:val="both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2. Мероприятия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28. Решение задачи 1 «Поддержка общественно значимых молодежных инициатив и деятельности </w:t>
      </w:r>
      <w:r w:rsidRPr="003C6EAE">
        <w:rPr>
          <w:rFonts w:eastAsia="Calibri"/>
        </w:rPr>
        <w:t xml:space="preserve">добровольческих (волонтёрских), </w:t>
      </w:r>
      <w:r w:rsidRPr="003C6EAE">
        <w:rPr>
          <w:rFonts w:eastAsia="Calibri"/>
          <w:lang w:eastAsia="en-US"/>
        </w:rPr>
        <w:t xml:space="preserve">детских и молодежных общественных объединений» осуществляется посредством выполнения следующих  мероприятий подпрограммы 2 «Создание условий для вовлечения молодежи в </w:t>
      </w:r>
      <w:r w:rsidRPr="003C6EAE">
        <w:rPr>
          <w:rFonts w:eastAsia="Calibri"/>
        </w:rPr>
        <w:t xml:space="preserve">добровольческую (волонтёрскую) деятельность, </w:t>
      </w:r>
      <w:r w:rsidRPr="003C6EAE">
        <w:rPr>
          <w:rFonts w:eastAsia="Calibri"/>
          <w:lang w:eastAsia="en-US"/>
        </w:rPr>
        <w:t>общественно-политическую, социально-экономическую и культурную жизнь общества»: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мероприятие  «Проведение   мероприятий в сфере развития добровольчества (</w:t>
      </w:r>
      <w:proofErr w:type="spellStart"/>
      <w:r w:rsidRPr="003C6EAE">
        <w:rPr>
          <w:rFonts w:eastAsia="Calibri"/>
          <w:lang w:eastAsia="en-US"/>
        </w:rPr>
        <w:t>волонтёрства</w:t>
      </w:r>
      <w:proofErr w:type="spellEnd"/>
      <w:r w:rsidRPr="003C6EAE">
        <w:rPr>
          <w:rFonts w:eastAsia="Calibri"/>
          <w:lang w:eastAsia="en-US"/>
        </w:rPr>
        <w:t>)»;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lastRenderedPageBreak/>
        <w:t>б) мероприятие «Проведение мероприятий, направленных на поддержку инновационных  и   общественно значимых  проектов (программ) детских и молодежных общественных объединений»;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в) мероприятие «Участие в фестивале детских и молодежных общественных объединений Центрального федерального округа «Содружество»;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г) мероприятие «Проведение регионального конкурса лидеров и руководителей детских и молодежных общественных объединений «Лидер </w:t>
      </w:r>
      <w:proofErr w:type="spellStart"/>
      <w:r w:rsidRPr="003C6EAE">
        <w:rPr>
          <w:rFonts w:eastAsia="Calibri"/>
          <w:lang w:eastAsia="en-US"/>
        </w:rPr>
        <w:t>XXI</w:t>
      </w:r>
      <w:proofErr w:type="spellEnd"/>
      <w:r w:rsidRPr="003C6EAE">
        <w:rPr>
          <w:rFonts w:eastAsia="Calibri"/>
          <w:lang w:eastAsia="en-US"/>
        </w:rPr>
        <w:t>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д) мероприятие «Проведение мероприятий, направленных на поддержку инициатив работающей молодежи района»;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е) мероприятия «Проведение подростковых и молодёжных лагерей в Максатихинском муниципальном округе»;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ж) мероприятие «Проведение муниципального  дня молодежи»;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и) участие в областных фестивалях и конкурсах </w:t>
      </w:r>
      <w:proofErr w:type="spellStart"/>
      <w:r w:rsidRPr="003C6EAE">
        <w:rPr>
          <w:rFonts w:eastAsia="Calibri"/>
          <w:lang w:eastAsia="en-US"/>
        </w:rPr>
        <w:t>МОО</w:t>
      </w:r>
      <w:proofErr w:type="spellEnd"/>
      <w:r w:rsidRPr="003C6EAE">
        <w:rPr>
          <w:rFonts w:eastAsia="Calibri"/>
          <w:lang w:eastAsia="en-US"/>
        </w:rPr>
        <w:t>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з) мероприятие «Организация участия представителей Максатихинского муниципального округа в межрегиональных, всероссийских и международных  мероприятиях».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29. Решение задачи 2 «Развитие системы культурно-досуговых молодежных мероприятий» осуществляется посредством выполнения следующих  мероприятий подпрограммы 2 «Создание условий для вовлечения молодежи </w:t>
      </w:r>
      <w:r w:rsidRPr="003C6EAE">
        <w:rPr>
          <w:rFonts w:eastAsia="Calibri"/>
        </w:rPr>
        <w:t>добровольческую (волонтёрскую) деятельность</w:t>
      </w:r>
      <w:r w:rsidRPr="003C6EAE">
        <w:rPr>
          <w:rFonts w:eastAsia="Calibri"/>
          <w:lang w:eastAsia="en-US"/>
        </w:rPr>
        <w:t>, в общественно-политическую, социально-экономическую и культурную жизнь общества»: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мероприятие «Развитие творческого движения КВН»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мероприятие «Участие и проведение межрегиональных и областных  молодежных творческих мероприятий»;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в) проведение Дня «Молодого избирателя»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г) Проведение муниципального и участие в областных днях призывника. Спартакиада допризывников. Пост №1.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д) участие в муниципальных и областных молодёжных праздниках и фестивалях.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е) проведение областных и муниципальных этапов молодёжных конкурсов.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ж) участие в областных молодёжных сборах, семинарах, конференциях, конкурсах.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з) организация молодёжного палаточного лагеря, туристических  походов.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и) поощрение талантливой молодёжи,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к) организация информационной кампании Всероссийского конкурса «Доброволец России» и проведение районного этапа конкурса. 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30. Решение задачи 3 «Поддержка эффективных моделей и форм вовлечения молодежи в трудовую и предпринимательскую деятельность» осуществляется посредством выполнения следующих административных мероприятий и мероприятий подпрограммы 2 «Создание условий для вовлечения молодежи в общественно-политическую, социально-экономическую и культурную жизнь общества»: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мероприятие «Организация деятельности  временных трудовых молодежных объединений»;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административное мероприятие «Проведение мероприятий, направленных на вовлечение молодых людей в предпринимательскую деятельность».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31. Решение задачи 4 «Развитие деятельности, направленной на формирование здорового образа жизни» осуществляется посредством выполнения следующих  мероприятий подпрограммы 2 «Создание условий для вовлечения молодежи в общественно-политическую, социально-экономическую и культурную жизнь общества»: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мероприятие «Участие в областных туристических слётах 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мероприятие «Поддержка молодежных мероприятий, направленных на формирование здорового образа жизни».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32. Решение задачи 5 «Развитие деятельности, направленной на профилактику асоциальных и суицидальных явлений в молодежной среде» осуществляется посредством выполнения следующих административных мероприятий и мероприятий подпрограммы 2 «Создание условий для вовлечения молодежи в общественно-политическую, социально-экономическую и культурную жизнь общества»: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lastRenderedPageBreak/>
        <w:t>а) мероприятие «Проведение мероприятий, направленных на профилактику асоциальных и суицидальных явлений  в молодежной среде (наркомании, алкоголизма, табакокурения и т.п.)»;</w:t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  <w:t>б) административное мероприятие «Проведение конференций, круглых столов, совещаний по вопросам профилактики  асоциальных явлений в молодежной среде».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33. Решение задачи 6 «Укрепление правовой, организационной и  материально-технической базы государственной молодежной политики» осуществляется посредством выполнения следующих административных мероприятий и мероприятий подпрограммы 2 «Создание условий для вовлечения молодежи в общественно-политическую, социально-экономическую и культурную жизнь общества»: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мероприятие «Организация обучения специалистов, осуществляющих деятельность в сфере молодежной политики»;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административное мероприятие «Проведение и участие в  семинарах и конференциях для руководителей и актива детских и молодежных общественных объединений Максатихинского муниципального округа»;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в) Приобретение туристического, спортивного и  иного оборудования.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Глава 3. Объем финансовых ресурсов,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необходимый для реализации подпрограммы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34. Общий объем бюджетных ассигнований, выделенный на реализацию подпрограммы  2  «Создание условий для вовлечения молодежи в</w:t>
      </w:r>
      <w:r w:rsidRPr="003C6EAE">
        <w:rPr>
          <w:rFonts w:eastAsia="Calibri"/>
        </w:rPr>
        <w:t xml:space="preserve"> добровольческую (волонтёрскую) деятельность, в</w:t>
      </w:r>
      <w:r w:rsidRPr="003C6EAE">
        <w:rPr>
          <w:rFonts w:eastAsia="Calibri"/>
          <w:lang w:eastAsia="en-US"/>
        </w:rPr>
        <w:t xml:space="preserve"> общественно-политическую, социально-экономическую и культурную жизнь общества», </w:t>
      </w:r>
      <w:r w:rsidRPr="005B0529">
        <w:rPr>
          <w:rFonts w:eastAsia="Calibri"/>
          <w:lang w:eastAsia="en-US"/>
        </w:rPr>
        <w:t xml:space="preserve">составляет </w:t>
      </w:r>
      <w:r w:rsidR="00ED63D3" w:rsidRPr="005B0529">
        <w:rPr>
          <w:rFonts w:eastAsia="Calibri"/>
          <w:lang w:eastAsia="en-US"/>
        </w:rPr>
        <w:t>935</w:t>
      </w:r>
      <w:r w:rsidRPr="005B0529">
        <w:rPr>
          <w:rFonts w:eastAsia="Calibri"/>
          <w:lang w:eastAsia="en-US"/>
        </w:rPr>
        <w:t xml:space="preserve">,00 тыс. руб. </w:t>
      </w: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 xml:space="preserve">35. Объем бюджетных ассигнований, выделенный на реализацию подпрограммы 2 «Создание условий для вовлечения молодежи в </w:t>
      </w:r>
      <w:r w:rsidRPr="005B0529">
        <w:rPr>
          <w:rFonts w:eastAsia="Calibri"/>
        </w:rPr>
        <w:t>добровольческую (волонтёрскую) деятельность,</w:t>
      </w:r>
      <w:r w:rsidRPr="005B0529">
        <w:rPr>
          <w:rFonts w:eastAsia="Calibri"/>
          <w:lang w:eastAsia="en-US"/>
        </w:rPr>
        <w:t xml:space="preserve"> в общественно-политическую, социально-экономическую и культурную жизнь общества», по годам реализации муниципальной программы в разрезе задач приведен в таблице 2.</w:t>
      </w:r>
    </w:p>
    <w:p w:rsidR="003C6EAE" w:rsidRPr="005B0529" w:rsidRDefault="003C6EAE" w:rsidP="003C6EAE">
      <w:pPr>
        <w:jc w:val="right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Таблица 2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992"/>
        <w:gridCol w:w="876"/>
        <w:gridCol w:w="943"/>
        <w:gridCol w:w="876"/>
        <w:gridCol w:w="876"/>
        <w:gridCol w:w="885"/>
      </w:tblGrid>
      <w:tr w:rsidR="003C6EAE" w:rsidRPr="005B0529" w:rsidTr="00747988">
        <w:trPr>
          <w:trHeight w:val="520"/>
          <w:jc w:val="center"/>
        </w:trPr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</w:rPr>
              <w:t>Финансовые ресурсы, необходимые для реализации подпрограммы 2   «Создание условий для вовлечения молодежи в добровольческую (волонтёрскую) деятельность, в общественно-политическую, социально-экономическую и культурную жизнь общества» (в тыс. руб.)</w:t>
            </w:r>
          </w:p>
        </w:tc>
      </w:tr>
      <w:tr w:rsidR="003C6EAE" w:rsidRPr="005B0529" w:rsidTr="00747988">
        <w:trPr>
          <w:trHeight w:val="520"/>
          <w:jc w:val="center"/>
        </w:trPr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2028 год</w:t>
            </w:r>
          </w:p>
        </w:tc>
      </w:tr>
      <w:tr w:rsidR="003C6EAE" w:rsidRPr="005B0529" w:rsidTr="00747988">
        <w:trPr>
          <w:trHeight w:val="1975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Задача  1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«Поддержка общественно значимых молодежных инициатив и деятельности добровольческих (волонтёрских), детских   и  молодежных общественных объединений»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7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9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9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90,00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90,00</w:t>
            </w:r>
          </w:p>
        </w:tc>
      </w:tr>
      <w:tr w:rsidR="003C6EAE" w:rsidRPr="005B0529" w:rsidTr="00747988">
        <w:trPr>
          <w:trHeight w:val="520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Задача  2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«Развитие системы культурно-досуговых молодежных мероприятий»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10,00</w:t>
            </w:r>
          </w:p>
        </w:tc>
      </w:tr>
      <w:tr w:rsidR="003C6EAE" w:rsidRPr="005B0529" w:rsidTr="00747988">
        <w:trPr>
          <w:trHeight w:val="520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Задача 6 «</w:t>
            </w:r>
            <w:r w:rsidRPr="005B0529">
              <w:t>Укрепление правовой, организационной и материально-технической базы молодежной политики»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65</w:t>
            </w:r>
            <w:r w:rsidR="003C6EAE" w:rsidRPr="005B0529">
              <w:rPr>
                <w:rFonts w:eastAsia="Calibri"/>
                <w:bCs/>
                <w:lang w:eastAsia="en-US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7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7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70,00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70,00</w:t>
            </w:r>
          </w:p>
        </w:tc>
      </w:tr>
      <w:tr w:rsidR="003C6EAE" w:rsidRPr="005B0529" w:rsidTr="00747988">
        <w:trPr>
          <w:trHeight w:val="216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Всего,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145</w:t>
            </w:r>
            <w:r w:rsidR="003C6EAE" w:rsidRPr="005B0529">
              <w:rPr>
                <w:rFonts w:eastAsia="Calibri"/>
                <w:bCs/>
                <w:lang w:eastAsia="en-US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17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17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170,00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170,00</w:t>
            </w:r>
          </w:p>
        </w:tc>
      </w:tr>
      <w:tr w:rsidR="003C6EAE" w:rsidRPr="003C6EAE" w:rsidTr="00747988">
        <w:trPr>
          <w:trHeight w:val="216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935</w:t>
            </w:r>
            <w:r w:rsidR="003C6EAE" w:rsidRPr="005B0529">
              <w:rPr>
                <w:rFonts w:eastAsia="Calibri"/>
                <w:bCs/>
                <w:lang w:eastAsia="en-US"/>
              </w:rPr>
              <w:t>,00</w:t>
            </w:r>
          </w:p>
        </w:tc>
      </w:tr>
    </w:tbl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lastRenderedPageBreak/>
        <w:t>Подпрограмма 3.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«Содействие в обеспечение жильем молодых семей»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1. Задачи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36. Реализация подпрограммы 3 «Содействие в обеспечении жильем молодых семей» связано с решением следующих задач: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задача  1 «Содействие в решении жилищных проблем  молодых семей»;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задача  2 «Информирование  молодых граждан о предоставляемых государством мерах поддержки молодых семей в решении жилищных проблем».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37. Решение задачи 1 «Содействие в решении жилищных проблем  молодых семей» оценивается с помощью следующих показателей: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количество молодых семей, улучшивших свои жилищные условия в рамках реализации государственной  программы;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уровень удовлетворенности молодых семей, улучшивших свои жилищные условия в рамках реализации государственной программы, деятельностью Управления по делам культуры, молодёжной политики, спорта и туризма администрации Максатихинского муниципального округа.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38. Решение задачи 2 «Информирование  молодых граждан о предоставляемых государством мерах поддержки молодых семей в решении жилищных проблем» оценивается с помощью  показателя - количество  молодых семей,  обратившихся за  поддержкой  в решении жилищных проблем.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2. Мероприятия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39. Решение задачи 1 «Содействие в решении жилищных проблем  молодых семей» осуществляется посредством выполнения следующих  административных мероприятий и мероприятий подпрограммы 3 «Содействие в обеспечении жильем молодых семей»: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а) мероприятие подпрограммы «Предоставление субсидий на обеспечение жильем молодых семей; 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административное мероприятие «Подготовка и оформление комплекта документации для получения средств федерального и регионального бюджетов на предоставление субсидий на обеспечение жильем молодых семей»;</w:t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в) мероприятие «Оформление  свидетельств о праве на получение социальной выплаты на приобретение (строительство) жилья»; </w:t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  <w:t xml:space="preserve">                                             </w:t>
      </w:r>
      <w:r w:rsidRPr="003C6EAE">
        <w:rPr>
          <w:rFonts w:eastAsia="Calibri"/>
        </w:rPr>
        <w:tab/>
        <w:t>г) расходы на  предоставление субсидий на обеспечение жильем молодых семей без привлечения средств федерального бюджета;</w:t>
      </w:r>
      <w:r w:rsidRPr="003C6EAE">
        <w:rPr>
          <w:rFonts w:eastAsia="Calibri"/>
        </w:rPr>
        <w:tab/>
      </w:r>
      <w:r w:rsidRPr="003C6EAE">
        <w:rPr>
          <w:rFonts w:eastAsia="Calibri"/>
        </w:rPr>
        <w:tab/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</w:rPr>
        <w:t>д) средства на обеспечение софинансирования расходов по дополнительной выплате молодым семьям при рождении (усыновлении) ребенка.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40. Решение задачи 2 «Информирование  молодых граждан о предоставляемых государством мерах поддержки молодых семей в решении жилищных проблем» осуществляется посредством выполнения следующих  административных мероприятий   подпрограммы 3 «Содействие в обеспечение жильем молодых семей»: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административное мероприятие « Распространение информационно-справочных  материалов  о предоставляемых государством мерах поддержки молодых семей в решении жилищных проблем»;</w:t>
      </w:r>
    </w:p>
    <w:p w:rsid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административное мероприятие «Проведение семинаров для молодых семей Максатихинского муниципального округа.</w:t>
      </w:r>
    </w:p>
    <w:p w:rsidR="009A78F7" w:rsidRDefault="009A78F7" w:rsidP="00FB16C2">
      <w:pPr>
        <w:ind w:firstLine="709"/>
        <w:jc w:val="both"/>
        <w:rPr>
          <w:rFonts w:eastAsia="Calibri"/>
          <w:lang w:eastAsia="en-US"/>
        </w:rPr>
      </w:pPr>
    </w:p>
    <w:p w:rsidR="009A78F7" w:rsidRDefault="009A78F7" w:rsidP="00FB16C2">
      <w:pPr>
        <w:ind w:firstLine="709"/>
        <w:jc w:val="both"/>
        <w:rPr>
          <w:rFonts w:eastAsia="Calibri"/>
          <w:lang w:eastAsia="en-US"/>
        </w:rPr>
      </w:pPr>
    </w:p>
    <w:p w:rsidR="009A78F7" w:rsidRDefault="009A78F7" w:rsidP="00FB16C2">
      <w:pPr>
        <w:ind w:firstLine="709"/>
        <w:jc w:val="both"/>
        <w:rPr>
          <w:rFonts w:eastAsia="Calibri"/>
          <w:lang w:eastAsia="en-US"/>
        </w:rPr>
      </w:pPr>
    </w:p>
    <w:p w:rsidR="009A78F7" w:rsidRDefault="009A78F7" w:rsidP="00FB16C2">
      <w:pPr>
        <w:ind w:firstLine="709"/>
        <w:jc w:val="both"/>
        <w:rPr>
          <w:rFonts w:eastAsia="Calibri"/>
          <w:lang w:eastAsia="en-US"/>
        </w:rPr>
      </w:pPr>
    </w:p>
    <w:p w:rsidR="009A78F7" w:rsidRPr="003C6EAE" w:rsidRDefault="009A78F7" w:rsidP="00FB16C2">
      <w:pPr>
        <w:ind w:firstLine="709"/>
        <w:jc w:val="both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 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lastRenderedPageBreak/>
        <w:t xml:space="preserve">Глава 3. Объем финансовых ресурсов, </w:t>
      </w:r>
    </w:p>
    <w:p w:rsidR="003C6EAE" w:rsidRDefault="003C6EAE" w:rsidP="000A6C7C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необходимый для реализации подпрограммы</w:t>
      </w:r>
    </w:p>
    <w:p w:rsidR="000A6C7C" w:rsidRPr="003C6EAE" w:rsidRDefault="000A6C7C" w:rsidP="000A6C7C">
      <w:pPr>
        <w:jc w:val="center"/>
        <w:rPr>
          <w:rFonts w:eastAsia="Calibri"/>
          <w:lang w:eastAsia="en-US"/>
        </w:rPr>
      </w:pP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41. Общий объем бюджетных ассигнований, выделенный на реализацию подпрограммы 3 «Содействие в обеспечении жильем молодых семей», </w:t>
      </w:r>
      <w:r w:rsidRPr="005B0529">
        <w:rPr>
          <w:rFonts w:eastAsia="Calibri"/>
          <w:lang w:eastAsia="en-US"/>
        </w:rPr>
        <w:t xml:space="preserve">составляет </w:t>
      </w:r>
      <w:r w:rsidR="0062717A">
        <w:rPr>
          <w:rFonts w:eastAsia="Calibri"/>
          <w:lang w:eastAsia="en-US"/>
        </w:rPr>
        <w:t>1066,4</w:t>
      </w:r>
      <w:r w:rsidRPr="005B0529">
        <w:rPr>
          <w:rFonts w:eastAsia="Calibri"/>
          <w:lang w:eastAsia="en-US"/>
        </w:rPr>
        <w:t>0 тыс. руб.</w:t>
      </w: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42. Объем бюджетных ассигнований, выделенный на реализацию подпрограммы 3 «Содействие в обеспечение жильем молодых семей», по годам реализации муниципальной программы в разрезе задач приведен в таблице 3.</w:t>
      </w:r>
    </w:p>
    <w:p w:rsidR="003C6EAE" w:rsidRPr="005B0529" w:rsidRDefault="003C6EAE" w:rsidP="003C6EAE">
      <w:pPr>
        <w:jc w:val="right"/>
        <w:rPr>
          <w:rFonts w:eastAsia="Calibri"/>
          <w:lang w:eastAsia="en-US"/>
        </w:rPr>
      </w:pPr>
    </w:p>
    <w:p w:rsidR="003C6EAE" w:rsidRPr="005B0529" w:rsidRDefault="003C6EAE" w:rsidP="003C6EAE">
      <w:pPr>
        <w:jc w:val="right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 xml:space="preserve"> Таблица 3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1026"/>
        <w:gridCol w:w="1058"/>
        <w:gridCol w:w="1032"/>
        <w:gridCol w:w="964"/>
        <w:gridCol w:w="876"/>
        <w:gridCol w:w="876"/>
      </w:tblGrid>
      <w:tr w:rsidR="003C6EAE" w:rsidRPr="005B0529" w:rsidTr="003C6EAE">
        <w:trPr>
          <w:trHeight w:val="520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5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Финансовые ресурсы,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 xml:space="preserve">необходимые для реализации подпрограммы 3 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«Содействие в обеспечение жильем молодых семей»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( в тыс. руб.)</w:t>
            </w:r>
          </w:p>
        </w:tc>
      </w:tr>
      <w:tr w:rsidR="003C6EAE" w:rsidRPr="005B0529" w:rsidTr="003C6EAE">
        <w:trPr>
          <w:trHeight w:val="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 xml:space="preserve">2023 </w:t>
            </w:r>
            <w:r w:rsidRPr="005B0529">
              <w:rPr>
                <w:rFonts w:eastAsia="Calibri"/>
                <w:bCs/>
                <w:lang w:val="en-US" w:eastAsia="en-US"/>
              </w:rPr>
              <w:t xml:space="preserve">  </w:t>
            </w:r>
            <w:r w:rsidRPr="005B0529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2027</w:t>
            </w:r>
            <w:r w:rsidRPr="005B0529">
              <w:rPr>
                <w:rFonts w:eastAsia="Calibri"/>
                <w:bCs/>
                <w:lang w:val="en-US" w:eastAsia="en-US"/>
              </w:rPr>
              <w:t xml:space="preserve">    </w:t>
            </w:r>
            <w:r w:rsidRPr="005B0529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2028 год</w:t>
            </w:r>
          </w:p>
        </w:tc>
      </w:tr>
      <w:tr w:rsidR="003C6EAE" w:rsidRPr="005B0529" w:rsidTr="003C6EAE">
        <w:trPr>
          <w:trHeight w:val="5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 xml:space="preserve">Задача  1. «Содействие </w:t>
            </w:r>
          </w:p>
          <w:p w:rsidR="003C6EAE" w:rsidRPr="005B0529" w:rsidRDefault="003C6EAE" w:rsidP="003C6EAE">
            <w:pPr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в решении жилищных проблем  молодых семей»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5B0529">
              <w:rPr>
                <w:rFonts w:eastAsia="Calibri"/>
              </w:rPr>
              <w:t>715,20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62717A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151,2</w:t>
            </w:r>
            <w:r w:rsidR="003C6EAE" w:rsidRPr="005B0529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</w:tr>
      <w:tr w:rsidR="003C6EAE" w:rsidRPr="005B0529" w:rsidTr="003C6EAE">
        <w:trPr>
          <w:trHeight w:val="5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 xml:space="preserve">Задача  2.                   </w:t>
            </w:r>
          </w:p>
          <w:p w:rsidR="003C6EAE" w:rsidRPr="005B0529" w:rsidRDefault="003C6EAE" w:rsidP="003C6EAE">
            <w:pPr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«Информирование  молодых граждан о предоставляемых государством мерах поддержки молодых семей в решении жилищных проблем»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-</w:t>
            </w:r>
          </w:p>
        </w:tc>
      </w:tr>
      <w:tr w:rsidR="003C6EAE" w:rsidRPr="005B0529" w:rsidTr="003C6EAE">
        <w:trPr>
          <w:trHeight w:val="5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Всего, тыс.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</w:rPr>
              <w:t>715,20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62717A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151,2</w:t>
            </w:r>
            <w:r w:rsidR="003C6EAE" w:rsidRPr="005B0529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</w:tr>
      <w:tr w:rsidR="003C6EAE" w:rsidRPr="003C6EAE" w:rsidTr="003C6EAE">
        <w:trPr>
          <w:trHeight w:val="5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5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62717A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1066,4</w:t>
            </w:r>
            <w:r w:rsidR="003C6EAE" w:rsidRPr="005B0529"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</w:rPr>
        <w:t xml:space="preserve"> 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Подпрограмма 4.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«Развитие Туризма в Максатихинском муниципальном округе Тверской области»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1. Задачи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43. Реализация подпрограммы 4 </w:t>
      </w:r>
      <w:r w:rsidRPr="003C6EAE">
        <w:rPr>
          <w:rFonts w:eastAsia="Calibri"/>
        </w:rPr>
        <w:t>«Развитие Туризма в Максатихинском муниципальном округе Тверской области</w:t>
      </w:r>
      <w:r w:rsidRPr="003C6EAE">
        <w:rPr>
          <w:rFonts w:eastAsia="Calibri"/>
          <w:lang w:eastAsia="en-US"/>
        </w:rPr>
        <w:t>» связано с решением следующих задач: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задача  1  « Привлечение потока туристов в Максатихинский </w:t>
      </w:r>
      <w:r w:rsidRPr="003C6EAE">
        <w:rPr>
          <w:rFonts w:eastAsia="Calibri"/>
        </w:rPr>
        <w:t>муниципальный округ</w:t>
      </w:r>
      <w:r w:rsidRPr="003C6EAE">
        <w:rPr>
          <w:rFonts w:eastAsia="Calibri"/>
          <w:lang w:eastAsia="en-US"/>
        </w:rPr>
        <w:t xml:space="preserve"> Тверской области»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44. Решение задачи 1 Привлечение потока туристов в Максатихинский </w:t>
      </w:r>
      <w:r w:rsidRPr="003C6EAE">
        <w:rPr>
          <w:rFonts w:eastAsia="Calibri"/>
        </w:rPr>
        <w:t>муниципальный округ</w:t>
      </w:r>
      <w:r w:rsidRPr="003C6EAE">
        <w:rPr>
          <w:rFonts w:eastAsia="Calibri"/>
          <w:lang w:eastAsia="en-US"/>
        </w:rPr>
        <w:t xml:space="preserve"> Тверской области» оценивается   с помощью  показателя - у</w:t>
      </w:r>
      <w:r w:rsidRPr="003C6EAE">
        <w:rPr>
          <w:rFonts w:eastAsia="Calibri"/>
        </w:rPr>
        <w:t>величение  количества  туристов по всем направлениям  до  1250 человек  к  2028 году.</w:t>
      </w:r>
    </w:p>
    <w:p w:rsidR="003C6EAE" w:rsidRPr="003C6EAE" w:rsidRDefault="003C6EAE" w:rsidP="003C6EAE">
      <w:pPr>
        <w:tabs>
          <w:tab w:val="left" w:pos="709"/>
        </w:tabs>
        <w:rPr>
          <w:rFonts w:eastAsia="Calibri"/>
        </w:rPr>
      </w:pPr>
    </w:p>
    <w:p w:rsidR="003C6EAE" w:rsidRPr="003C6EAE" w:rsidRDefault="003C6EAE" w:rsidP="003C6EAE">
      <w:pPr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                                 Глава 2. Мероприятия подпрограммы</w:t>
      </w:r>
    </w:p>
    <w:p w:rsidR="003C6EAE" w:rsidRPr="003C6EAE" w:rsidRDefault="003C6EAE" w:rsidP="003C6EAE">
      <w:pPr>
        <w:jc w:val="both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45. Решение задачи 1 «Привлечение потока туристов в Максатихинский </w:t>
      </w:r>
      <w:r w:rsidRPr="003C6EAE">
        <w:rPr>
          <w:rFonts w:eastAsia="Calibri"/>
        </w:rPr>
        <w:t>муниципальный округ</w:t>
      </w:r>
      <w:r w:rsidRPr="003C6EAE">
        <w:rPr>
          <w:rFonts w:eastAsia="Calibri"/>
          <w:lang w:eastAsia="en-US"/>
        </w:rPr>
        <w:t xml:space="preserve"> Тверской области» осуществляется посредством выполнения следующих  административных мероприятий и мероприятий  подпрограммы 4 « </w:t>
      </w:r>
      <w:r w:rsidRPr="003C6EAE">
        <w:rPr>
          <w:rFonts w:eastAsia="Calibri"/>
        </w:rPr>
        <w:t>Развитие Туризма в Максатихинском муниципальном округе Тверской области</w:t>
      </w:r>
      <w:r w:rsidRPr="003C6EAE">
        <w:rPr>
          <w:rFonts w:eastAsia="Calibri"/>
          <w:lang w:eastAsia="en-US"/>
        </w:rPr>
        <w:t>»:</w:t>
      </w:r>
    </w:p>
    <w:p w:rsidR="003C6EAE" w:rsidRPr="003C6EAE" w:rsidRDefault="003C6EAE" w:rsidP="00FB16C2">
      <w:pPr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а) мероприятие «Проведение и участие в торговых ярмарках»</w:t>
      </w:r>
    </w:p>
    <w:p w:rsidR="003C6EAE" w:rsidRPr="003C6EAE" w:rsidRDefault="003C6EAE" w:rsidP="00FB16C2">
      <w:pPr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б)  мероприятие «Участие в праздновании «Дней МО»</w:t>
      </w:r>
    </w:p>
    <w:p w:rsidR="003C6EAE" w:rsidRPr="003C6EAE" w:rsidRDefault="003C6EAE" w:rsidP="00FB16C2">
      <w:pPr>
        <w:ind w:firstLine="709"/>
        <w:jc w:val="both"/>
        <w:rPr>
          <w:rFonts w:eastAsia="Calibri"/>
        </w:rPr>
      </w:pPr>
      <w:r w:rsidRPr="003C6EAE">
        <w:rPr>
          <w:rFonts w:eastAsia="Calibri"/>
        </w:rPr>
        <w:t xml:space="preserve">в) мероприятие «Участие в </w:t>
      </w:r>
      <w:proofErr w:type="spellStart"/>
      <w:r w:rsidRPr="003C6EAE">
        <w:rPr>
          <w:rFonts w:eastAsia="Calibri"/>
        </w:rPr>
        <w:t>турслёте</w:t>
      </w:r>
      <w:proofErr w:type="spellEnd"/>
      <w:r w:rsidRPr="003C6EAE">
        <w:rPr>
          <w:rFonts w:eastAsia="Calibri"/>
        </w:rPr>
        <w:t xml:space="preserve">  «</w:t>
      </w:r>
      <w:proofErr w:type="spellStart"/>
      <w:r w:rsidRPr="003C6EAE">
        <w:rPr>
          <w:rFonts w:eastAsia="Calibri"/>
        </w:rPr>
        <w:t>Сандовские</w:t>
      </w:r>
      <w:proofErr w:type="spellEnd"/>
      <w:r w:rsidRPr="003C6EAE">
        <w:rPr>
          <w:rFonts w:eastAsia="Calibri"/>
        </w:rPr>
        <w:t xml:space="preserve"> рассветы»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</w:rPr>
        <w:t>г)  мероприятие «Участие в рекламных, туристических форумах»</w:t>
      </w:r>
      <w:r w:rsidRPr="003C6EAE">
        <w:rPr>
          <w:rFonts w:eastAsia="Calibri"/>
          <w:lang w:eastAsia="en-US"/>
        </w:rPr>
        <w:t xml:space="preserve"> 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lastRenderedPageBreak/>
        <w:t xml:space="preserve">д) мероприятие «Участие в </w:t>
      </w:r>
      <w:proofErr w:type="spellStart"/>
      <w:r w:rsidRPr="003C6EAE">
        <w:rPr>
          <w:rFonts w:eastAsia="Calibri"/>
          <w:lang w:eastAsia="en-US"/>
        </w:rPr>
        <w:t>турслёте</w:t>
      </w:r>
      <w:proofErr w:type="spellEnd"/>
      <w:r w:rsidRPr="003C6EAE">
        <w:rPr>
          <w:rFonts w:eastAsia="Calibri"/>
          <w:lang w:eastAsia="en-US"/>
        </w:rPr>
        <w:t xml:space="preserve"> для молодежи и работающих коллективов Максатихинского </w:t>
      </w:r>
      <w:r w:rsidRPr="003C6EAE">
        <w:rPr>
          <w:rFonts w:eastAsia="Calibri"/>
        </w:rPr>
        <w:t>муниципального округа</w:t>
      </w:r>
      <w:r w:rsidRPr="003C6EAE">
        <w:rPr>
          <w:rFonts w:eastAsia="Calibri"/>
          <w:lang w:eastAsia="en-US"/>
        </w:rPr>
        <w:t>»</w:t>
      </w:r>
    </w:p>
    <w:p w:rsidR="003C6EAE" w:rsidRPr="003C6EAE" w:rsidRDefault="003C6EAE" w:rsidP="003C6EAE">
      <w:pPr>
        <w:jc w:val="both"/>
        <w:rPr>
          <w:rFonts w:eastAsia="Calibri"/>
          <w:lang w:eastAsia="en-US"/>
        </w:rPr>
      </w:pPr>
    </w:p>
    <w:p w:rsidR="003C6EAE" w:rsidRPr="003C6EAE" w:rsidRDefault="003C6EAE" w:rsidP="00FB16C2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3. Объем финансовых ресурсов,</w:t>
      </w:r>
    </w:p>
    <w:p w:rsidR="003C6EAE" w:rsidRPr="003C6EAE" w:rsidRDefault="003C6EAE" w:rsidP="00FB16C2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необходимый для реализации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46. Общий объем бюджетных ассигнований, выделенный на реализацию подпрограммы 4 </w:t>
      </w:r>
      <w:r w:rsidRPr="003C6EAE">
        <w:rPr>
          <w:rFonts w:eastAsia="Calibri"/>
        </w:rPr>
        <w:t>«Развитие  Туризма в Максатихинском муниципальном округе Тверской области»</w:t>
      </w:r>
      <w:r w:rsidRPr="003C6EAE">
        <w:rPr>
          <w:rFonts w:eastAsia="Calibri"/>
          <w:lang w:eastAsia="en-US"/>
        </w:rPr>
        <w:t xml:space="preserve"> составляет 0,00 тыс. руб.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47. Объем бюджетных ассигнований, выделенный на реализацию подпрограммы 4 «</w:t>
      </w:r>
      <w:r w:rsidRPr="003C6EAE">
        <w:rPr>
          <w:rFonts w:eastAsia="Calibri"/>
        </w:rPr>
        <w:t xml:space="preserve"> Развитие  Туризма в Максатихинском муниципальном округе Тверской области»</w:t>
      </w:r>
      <w:r w:rsidRPr="003C6EAE">
        <w:rPr>
          <w:rFonts w:eastAsia="Calibri"/>
          <w:lang w:eastAsia="en-US"/>
        </w:rPr>
        <w:t xml:space="preserve">, по годам реализации муниципальной программы в разрезе задач приведен в таблице 4.   </w:t>
      </w:r>
    </w:p>
    <w:p w:rsidR="003C6EAE" w:rsidRPr="003C6EAE" w:rsidRDefault="003C6EAE" w:rsidP="003C6EAE">
      <w:pPr>
        <w:jc w:val="right"/>
        <w:rPr>
          <w:rFonts w:eastAsia="Calibri"/>
          <w:lang w:eastAsia="en-US"/>
        </w:rPr>
      </w:pPr>
    </w:p>
    <w:p w:rsidR="003C6EAE" w:rsidRPr="003C6EAE" w:rsidRDefault="003C6EAE" w:rsidP="003C6EAE">
      <w:pPr>
        <w:jc w:val="right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Таблица 4</w:t>
      </w:r>
    </w:p>
    <w:p w:rsidR="003C6EAE" w:rsidRPr="003C6EAE" w:rsidRDefault="003C6EAE" w:rsidP="003C6EAE">
      <w:pPr>
        <w:jc w:val="right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    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1030"/>
        <w:gridCol w:w="968"/>
        <w:gridCol w:w="946"/>
        <w:gridCol w:w="915"/>
        <w:gridCol w:w="912"/>
        <w:gridCol w:w="927"/>
      </w:tblGrid>
      <w:tr w:rsidR="003C6EAE" w:rsidRPr="003C6EAE" w:rsidTr="003C6EAE">
        <w:trPr>
          <w:trHeight w:val="520"/>
          <w:jc w:val="center"/>
        </w:trPr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3C6EAE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5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Финансовые ресурсы,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необходимые для реализации подпрограммы 4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«</w:t>
            </w:r>
            <w:r w:rsidRPr="003C6EAE">
              <w:rPr>
                <w:rFonts w:eastAsia="Calibri"/>
              </w:rPr>
              <w:t>Развитие Туризма в Максатихинском муниципальном округе Тверской области»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( в тыс. руб.)</w:t>
            </w:r>
          </w:p>
        </w:tc>
      </w:tr>
      <w:tr w:rsidR="003C6EAE" w:rsidRPr="003C6EAE" w:rsidTr="003C6EAE">
        <w:trPr>
          <w:trHeight w:val="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2023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2024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2026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2027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2028 год</w:t>
            </w:r>
          </w:p>
        </w:tc>
      </w:tr>
      <w:tr w:rsidR="003C6EAE" w:rsidRPr="003C6EAE" w:rsidTr="003C6EAE">
        <w:trPr>
          <w:trHeight w:val="520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3C6EAE" w:rsidRDefault="003C6EAE" w:rsidP="003C6EAE">
            <w:pPr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Задача  1. </w:t>
            </w:r>
          </w:p>
          <w:p w:rsidR="003C6EAE" w:rsidRPr="003C6EAE" w:rsidRDefault="003C6EAE" w:rsidP="003C6EAE">
            <w:pPr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 «Привлечение потока туристов в Максатихинский муниципальный округ Тверской области»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</w:tr>
      <w:tr w:rsidR="003C6EAE" w:rsidRPr="003C6EAE" w:rsidTr="003C6EAE">
        <w:trPr>
          <w:trHeight w:val="520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3C6EAE">
              <w:rPr>
                <w:rFonts w:eastAsia="Calibri"/>
                <w:lang w:eastAsia="en-US"/>
              </w:rPr>
              <w:t>Всего, тыс. руб.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</w:tr>
      <w:tr w:rsidR="003C6EAE" w:rsidRPr="003C6EAE" w:rsidTr="003C6EAE">
        <w:trPr>
          <w:trHeight w:val="520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3C6EAE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5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</w:tr>
    </w:tbl>
    <w:p w:rsidR="003C6EAE" w:rsidRPr="003C6EAE" w:rsidRDefault="003C6EAE" w:rsidP="003C6EA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autoSpaceDE w:val="0"/>
        <w:autoSpaceDN w:val="0"/>
        <w:adjustRightInd w:val="0"/>
        <w:jc w:val="center"/>
        <w:rPr>
          <w:rFonts w:eastAsia="Calibri"/>
        </w:rPr>
      </w:pPr>
      <w:r w:rsidRPr="003C6EAE">
        <w:rPr>
          <w:rFonts w:eastAsia="Calibri"/>
          <w:lang w:eastAsia="en-US"/>
        </w:rPr>
        <w:t>Подпрограмма 5.</w:t>
      </w:r>
      <w:r w:rsidRPr="003C6EAE">
        <w:rPr>
          <w:rFonts w:eastAsia="Calibri"/>
        </w:rPr>
        <w:t xml:space="preserve">  </w:t>
      </w:r>
    </w:p>
    <w:p w:rsidR="003C6EAE" w:rsidRPr="003C6EAE" w:rsidRDefault="003C6EAE" w:rsidP="003C6EAE">
      <w:pPr>
        <w:autoSpaceDE w:val="0"/>
        <w:autoSpaceDN w:val="0"/>
        <w:adjustRightInd w:val="0"/>
        <w:jc w:val="center"/>
        <w:rPr>
          <w:rFonts w:eastAsia="Calibri"/>
        </w:rPr>
      </w:pPr>
    </w:p>
    <w:p w:rsidR="003C6EAE" w:rsidRPr="003C6EAE" w:rsidRDefault="003C6EAE" w:rsidP="003C6EAE">
      <w:pPr>
        <w:autoSpaceDE w:val="0"/>
        <w:autoSpaceDN w:val="0"/>
        <w:adjustRightInd w:val="0"/>
        <w:jc w:val="center"/>
        <w:rPr>
          <w:rFonts w:eastAsia="Calibri"/>
        </w:rPr>
      </w:pPr>
      <w:r w:rsidRPr="003C6EAE">
        <w:rPr>
          <w:rFonts w:eastAsia="Calibri"/>
        </w:rPr>
        <w:t xml:space="preserve">«Меры противодействия злоупотреблению наркотическими средствами, психотропными веществами и их незаконному обороту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1. Задачи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48. Реализация подпрограммы 5 «</w:t>
      </w:r>
      <w:r w:rsidRPr="003C6EAE">
        <w:rPr>
          <w:rFonts w:eastAsia="Calibri"/>
        </w:rPr>
        <w:t xml:space="preserve">Меры противодействия злоупотреблению наркотическими средствами, психотропными веществами и их незаконному обороту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 xml:space="preserve">» </w:t>
      </w:r>
      <w:r w:rsidRPr="003C6EAE">
        <w:rPr>
          <w:rFonts w:eastAsia="Calibri"/>
          <w:lang w:eastAsia="en-US"/>
        </w:rPr>
        <w:t>связано с решением следующих задач: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 xml:space="preserve">а) задача 1 « </w:t>
      </w:r>
      <w:r w:rsidRPr="003C6EAE">
        <w:rPr>
          <w:rFonts w:eastAsia="Calibri"/>
        </w:rPr>
        <w:t xml:space="preserve">Формирование системы противодействия распространению наркомании и токсикомании в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».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>б) задача  2</w:t>
      </w:r>
      <w:r w:rsidRPr="003C6EAE">
        <w:rPr>
          <w:rFonts w:eastAsia="Calibri"/>
        </w:rPr>
        <w:t xml:space="preserve"> «Развитие системы пропаганды здорового образа жизни, информирования населения, обеспечивающей предупреждение и снижение спроса на наркотические и </w:t>
      </w:r>
      <w:proofErr w:type="spellStart"/>
      <w:r w:rsidRPr="003C6EAE">
        <w:rPr>
          <w:rFonts w:eastAsia="Calibri"/>
        </w:rPr>
        <w:t>психоактивные</w:t>
      </w:r>
      <w:proofErr w:type="spellEnd"/>
      <w:r w:rsidRPr="003C6EAE">
        <w:rPr>
          <w:rFonts w:eastAsia="Calibri"/>
        </w:rPr>
        <w:t xml:space="preserve"> вещества».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>49. Решение задачи 1</w:t>
      </w:r>
      <w:r w:rsidRPr="003C6EAE">
        <w:rPr>
          <w:rFonts w:eastAsia="Calibri"/>
        </w:rPr>
        <w:t xml:space="preserve"> «Формирование системы противодействия распространению наркомании и токсикомании в районе» </w:t>
      </w:r>
      <w:r w:rsidRPr="003C6EAE">
        <w:rPr>
          <w:rFonts w:eastAsia="Calibri"/>
          <w:lang w:eastAsia="en-US"/>
        </w:rPr>
        <w:t>оценивается с помощью  показателя</w:t>
      </w:r>
      <w:r w:rsidRPr="003C6EAE">
        <w:rPr>
          <w:rFonts w:eastAsia="Calibri"/>
        </w:rPr>
        <w:t>: «сокращение  роста злоупотребления наркотиками, ПАВ и их незаконного оборота в районе к 2028 году»</w:t>
      </w:r>
      <w:r w:rsidRPr="003C6EAE">
        <w:rPr>
          <w:rFonts w:eastAsia="Calibri"/>
        </w:rPr>
        <w:tab/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50. Решение задачи 2 </w:t>
      </w:r>
      <w:r w:rsidRPr="003C6EAE">
        <w:rPr>
          <w:rFonts w:eastAsia="Calibri"/>
        </w:rPr>
        <w:t xml:space="preserve">«Развитие системы пропаганды здорового образа жизни, информирования населения, обеспечивающей предупреждение и снижение спроса на наркотические и </w:t>
      </w:r>
      <w:proofErr w:type="spellStart"/>
      <w:r w:rsidRPr="003C6EAE">
        <w:rPr>
          <w:rFonts w:eastAsia="Calibri"/>
        </w:rPr>
        <w:t>психоактивные</w:t>
      </w:r>
      <w:proofErr w:type="spellEnd"/>
      <w:r w:rsidRPr="003C6EAE">
        <w:rPr>
          <w:rFonts w:eastAsia="Calibri"/>
        </w:rPr>
        <w:t xml:space="preserve"> вещества»</w:t>
      </w:r>
      <w:r w:rsidRPr="003C6EAE">
        <w:rPr>
          <w:rFonts w:eastAsia="Calibri"/>
          <w:lang w:eastAsia="en-US"/>
        </w:rPr>
        <w:t xml:space="preserve">  оценивается   с помощью  показателей: </w:t>
      </w:r>
      <w:r w:rsidRPr="003C6EAE">
        <w:rPr>
          <w:rFonts w:eastAsia="Calibri"/>
        </w:rPr>
        <w:t>«Доля молодёжи, ведущей здоровый образ жизни».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lastRenderedPageBreak/>
        <w:t>Глава 2. Мероприятия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51. Решение задачи 1« </w:t>
      </w:r>
      <w:r w:rsidRPr="003C6EAE">
        <w:rPr>
          <w:rFonts w:eastAsia="Calibri"/>
        </w:rPr>
        <w:t>Формирование системы противодействия распространению наркомании и токсикомании в округе»</w:t>
      </w:r>
      <w:r w:rsidRPr="003C6EAE">
        <w:rPr>
          <w:rFonts w:eastAsia="Calibri"/>
          <w:lang w:eastAsia="en-US"/>
        </w:rPr>
        <w:t xml:space="preserve"> осуществляется посредством выполнения следующих  административных мероприятий  подпрограммы 5 «</w:t>
      </w:r>
      <w:r w:rsidRPr="003C6EAE">
        <w:rPr>
          <w:rFonts w:eastAsia="Calibri"/>
        </w:rPr>
        <w:t xml:space="preserve">Меры противодействия злоупотреблению наркотическими средствами, психотропными веществами и их незаконному обороту в Максатихинском </w:t>
      </w:r>
      <w:r w:rsidRPr="003C6EAE">
        <w:rPr>
          <w:rFonts w:eastAsia="Calibri"/>
          <w:lang w:eastAsia="en-US"/>
        </w:rPr>
        <w:t>муниципальном округе»: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</w:rPr>
        <w:t xml:space="preserve">а) административное мероприятие подпрограммы «Организация проведения инструментального контроля на предмет установления факта потребления наркотических и </w:t>
      </w:r>
      <w:proofErr w:type="spellStart"/>
      <w:r w:rsidRPr="003C6EAE">
        <w:rPr>
          <w:rFonts w:eastAsia="Calibri"/>
        </w:rPr>
        <w:t>психоактивных</w:t>
      </w:r>
      <w:proofErr w:type="spellEnd"/>
      <w:r w:rsidRPr="003C6EAE">
        <w:rPr>
          <w:rFonts w:eastAsia="Calibri"/>
        </w:rPr>
        <w:t xml:space="preserve"> веществ»;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б) административное мероприятие подпрограммы «Проверка объектов хранения наркотических средств и психотропных веществ в лечебных и аптечных учреждениях всех форм собственности»;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в) административное мероприятие подпрограммы «Оформление информационно- методических стендов, уголков в учреждениях культуры по вопросам профилактики наркомании и правонарушений»;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 xml:space="preserve">г) мероприятие подпрограммы «Проведение психологами групповых консультаций по вопросам профилактики правонарушений, употребления </w:t>
      </w:r>
      <w:proofErr w:type="spellStart"/>
      <w:r w:rsidRPr="003C6EAE">
        <w:rPr>
          <w:rFonts w:eastAsia="Calibri"/>
        </w:rPr>
        <w:t>психоактивных</w:t>
      </w:r>
      <w:proofErr w:type="spellEnd"/>
      <w:r w:rsidRPr="003C6EAE">
        <w:rPr>
          <w:rFonts w:eastAsia="Calibri"/>
        </w:rPr>
        <w:t xml:space="preserve"> веществ и формирования ценностного отношения к здоровью среди подростков».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52. Решение задачи 2 «</w:t>
      </w:r>
      <w:r w:rsidRPr="003C6EAE">
        <w:rPr>
          <w:rFonts w:eastAsia="Calibri"/>
        </w:rPr>
        <w:t xml:space="preserve">Развитие системы пропаганды здорового образа жизни, информирования населения, обеспечивающей предупреждение и снижение спроса на наркотические и </w:t>
      </w:r>
      <w:proofErr w:type="spellStart"/>
      <w:r w:rsidRPr="003C6EAE">
        <w:rPr>
          <w:rFonts w:eastAsia="Calibri"/>
        </w:rPr>
        <w:t>психоактивные</w:t>
      </w:r>
      <w:proofErr w:type="spellEnd"/>
      <w:r w:rsidRPr="003C6EAE">
        <w:rPr>
          <w:rFonts w:eastAsia="Calibri"/>
        </w:rPr>
        <w:t xml:space="preserve"> вещества</w:t>
      </w:r>
      <w:r w:rsidRPr="003C6EAE">
        <w:rPr>
          <w:rFonts w:eastAsia="Calibri"/>
          <w:lang w:eastAsia="en-US"/>
        </w:rPr>
        <w:t>» осуществляется посредством выполнения следующих  административных мероприятий и мероприятий  подпрограммы 5 «</w:t>
      </w:r>
      <w:r w:rsidRPr="003C6EAE">
        <w:rPr>
          <w:rFonts w:eastAsia="Calibri"/>
        </w:rPr>
        <w:t xml:space="preserve">Комплексные меры противодействия злоупотреблению наркотическими средствами, психотропными веществами и их незаконному обороту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</w:t>
      </w:r>
      <w:r w:rsidRPr="003C6EAE">
        <w:rPr>
          <w:rFonts w:eastAsia="Calibri"/>
          <w:lang w:eastAsia="en-US"/>
        </w:rPr>
        <w:t>:</w:t>
      </w:r>
    </w:p>
    <w:p w:rsidR="003C6EAE" w:rsidRPr="003C6EAE" w:rsidRDefault="003C6EAE" w:rsidP="00FB16C2">
      <w:pPr>
        <w:ind w:firstLine="709"/>
        <w:jc w:val="both"/>
        <w:rPr>
          <w:rFonts w:eastAsia="Calibri"/>
        </w:rPr>
      </w:pPr>
      <w:r w:rsidRPr="003C6EAE">
        <w:rPr>
          <w:rFonts w:eastAsia="Calibri"/>
        </w:rPr>
        <w:t xml:space="preserve">а) Административное мероприятие подпрограммы «Системное проведение комплексных агитационно-образовательных мероприятий, направленных на пропаганду здорового образа жизни  и осознанное неприятие наркотиков и  других </w:t>
      </w:r>
      <w:proofErr w:type="spellStart"/>
      <w:r w:rsidRPr="003C6EAE">
        <w:rPr>
          <w:rFonts w:eastAsia="Calibri"/>
        </w:rPr>
        <w:t>психоактивных</w:t>
      </w:r>
      <w:proofErr w:type="spellEnd"/>
      <w:r w:rsidRPr="003C6EAE">
        <w:rPr>
          <w:rFonts w:eastAsia="Calibri"/>
        </w:rPr>
        <w:t xml:space="preserve"> веществ в подростковой и молодежной среде;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 xml:space="preserve">б) мероприятие подпрограммы «Проведение целевых акций по формированию общественного мнения в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в) административное мероприятие подпрограммы «Проведение культурных и спортивных мероприятий по пропаганде здорового образа жизни»;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г) административное мероприятие подпрограммы «Организация досуга учащихся – посещение спортивных секций, кружков»;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д) административное мероприятие подпрограммы «Проведение мероприятий по обеспечению трудовой занятости несовершеннолетних в каникулярное время»;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е) административное мероприятие подпрограммы «Проведение работы по выявлению несовершеннолетних, склонных к употреблению спиртных напитков, проведение с ними профилактической работы, направленной на их привлечение к здоровому образу жизни, активному занятию спортом и творчеством»;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ж) административное мероприятие подпрограммы «Привлечение несовершенно-летних, склонных к совершению правонарушений, к занятиям в технических и художественных кружках, спортивных секциях, клубах».</w:t>
      </w:r>
    </w:p>
    <w:p w:rsidR="00FB16C2" w:rsidRPr="003C6EAE" w:rsidRDefault="00FB16C2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Глава 3. Объем финансовых ресурсов, 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необходимый для реализации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53. Общий объем бюджетных ассигнований, выделенный на реализацию подпрограммы 4 </w:t>
      </w:r>
      <w:r w:rsidRPr="003C6EAE">
        <w:rPr>
          <w:rFonts w:eastAsia="Calibri"/>
        </w:rPr>
        <w:t xml:space="preserve">«Комплексные меры противодействия злоупотреблению наркотическими средствами, психотропными веществами и их незаконному обороту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 xml:space="preserve">» </w:t>
      </w:r>
      <w:r w:rsidRPr="005B0529">
        <w:rPr>
          <w:rFonts w:eastAsia="Calibri"/>
          <w:lang w:eastAsia="en-US"/>
        </w:rPr>
        <w:t xml:space="preserve">составляет </w:t>
      </w:r>
      <w:r w:rsidR="00EA20FB" w:rsidRPr="005B0529">
        <w:rPr>
          <w:rFonts w:eastAsia="Calibri"/>
          <w:lang w:eastAsia="en-US"/>
        </w:rPr>
        <w:t>30</w:t>
      </w:r>
      <w:r w:rsidRPr="005B0529">
        <w:rPr>
          <w:rFonts w:eastAsia="Calibri"/>
          <w:lang w:eastAsia="en-US"/>
        </w:rPr>
        <w:t>,00 тыс. руб.</w:t>
      </w: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54. Объем бюджетных ассигнований, выделенный на реализацию подпрограммы 5 «</w:t>
      </w:r>
      <w:r w:rsidRPr="005B0529">
        <w:rPr>
          <w:rFonts w:eastAsia="Calibri"/>
        </w:rPr>
        <w:t xml:space="preserve">Комплексные меры противодействия злоупотреблению наркотическими средствами, </w:t>
      </w:r>
      <w:r w:rsidRPr="005B0529">
        <w:rPr>
          <w:rFonts w:eastAsia="Calibri"/>
        </w:rPr>
        <w:lastRenderedPageBreak/>
        <w:t xml:space="preserve">психотропными веществами и их незаконному обороту в Максатихинском </w:t>
      </w:r>
      <w:r w:rsidRPr="005B0529">
        <w:rPr>
          <w:rFonts w:eastAsia="Calibri"/>
          <w:lang w:eastAsia="en-US"/>
        </w:rPr>
        <w:t>муниципальном округе</w:t>
      </w:r>
      <w:r w:rsidRPr="005B0529">
        <w:rPr>
          <w:rFonts w:eastAsia="Calibri"/>
        </w:rPr>
        <w:t>»</w:t>
      </w:r>
      <w:r w:rsidRPr="005B0529">
        <w:rPr>
          <w:rFonts w:eastAsia="Calibri"/>
          <w:lang w:eastAsia="en-US"/>
        </w:rPr>
        <w:t>, по годам реализации муниципальной программы в разрезе задач приведен в таблице 5.</w:t>
      </w:r>
    </w:p>
    <w:p w:rsidR="003C6EAE" w:rsidRPr="005B0529" w:rsidRDefault="003C6EAE" w:rsidP="003C6EAE">
      <w:pPr>
        <w:jc w:val="right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Таблица 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1025"/>
        <w:gridCol w:w="992"/>
        <w:gridCol w:w="899"/>
        <w:gridCol w:w="947"/>
        <w:gridCol w:w="850"/>
        <w:gridCol w:w="994"/>
      </w:tblGrid>
      <w:tr w:rsidR="003C6EAE" w:rsidRPr="005B0529" w:rsidTr="003C6EAE">
        <w:trPr>
          <w:trHeight w:val="520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Финансовые ресурсы,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необходимые для реализации подпрограммы 5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«</w:t>
            </w:r>
            <w:r w:rsidRPr="005B0529">
              <w:rPr>
                <w:rFonts w:eastAsia="Calibri"/>
              </w:rPr>
              <w:t>Меры противодействия злоупотреблению наркотическими средствами, психотропными веществами и их незаконному обороту в Максатихинском</w:t>
            </w:r>
            <w:r w:rsidRPr="005B0529">
              <w:rPr>
                <w:rFonts w:eastAsia="Calibri"/>
                <w:lang w:eastAsia="en-US"/>
              </w:rPr>
              <w:t xml:space="preserve"> муниципальном округе</w:t>
            </w:r>
            <w:r w:rsidRPr="005B0529">
              <w:rPr>
                <w:rFonts w:eastAsia="Calibri"/>
                <w:bCs/>
                <w:lang w:eastAsia="en-US"/>
              </w:rPr>
              <w:t>»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( в тыс. руб.)</w:t>
            </w:r>
          </w:p>
        </w:tc>
      </w:tr>
      <w:tr w:rsidR="003C6EAE" w:rsidRPr="005B0529" w:rsidTr="003C6EAE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rPr>
                <w:rFonts w:eastAsia="Calibri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 xml:space="preserve">2023 </w:t>
            </w:r>
            <w:r w:rsidRPr="005B0529">
              <w:rPr>
                <w:rFonts w:eastAsia="Calibri"/>
                <w:bCs/>
                <w:lang w:val="en-US" w:eastAsia="en-US"/>
              </w:rPr>
              <w:t xml:space="preserve">  </w:t>
            </w:r>
            <w:r w:rsidRPr="005B0529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2027</w:t>
            </w:r>
            <w:r w:rsidRPr="005B0529">
              <w:rPr>
                <w:rFonts w:eastAsia="Calibri"/>
                <w:bCs/>
                <w:lang w:val="en-US" w:eastAsia="en-US"/>
              </w:rPr>
              <w:t xml:space="preserve">    </w:t>
            </w:r>
            <w:r w:rsidRPr="005B0529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2028 год</w:t>
            </w:r>
          </w:p>
        </w:tc>
      </w:tr>
      <w:tr w:rsidR="003C6EAE" w:rsidRPr="005B0529" w:rsidTr="003C6EAE">
        <w:trPr>
          <w:trHeight w:val="52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 xml:space="preserve">Задача  1.      « Формирование системы противодействия распространению наркомании и токсикомании в </w:t>
            </w:r>
            <w:r w:rsidRPr="005B0529">
              <w:rPr>
                <w:rFonts w:eastAsia="Calibri"/>
                <w:lang w:eastAsia="en-US"/>
              </w:rPr>
              <w:t>муниципальном округе</w:t>
            </w:r>
            <w:r w:rsidRPr="005B0529">
              <w:rPr>
                <w:rFonts w:eastAsia="Calibri"/>
              </w:rPr>
              <w:t xml:space="preserve"> 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</w:t>
            </w:r>
            <w:r w:rsidR="003C6EAE" w:rsidRPr="005B0529">
              <w:rPr>
                <w:rFonts w:eastAsia="Calibri"/>
                <w:bCs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</w:tr>
      <w:tr w:rsidR="003C6EAE" w:rsidRPr="005B0529" w:rsidTr="003C6EAE">
        <w:trPr>
          <w:trHeight w:val="52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 xml:space="preserve">Задача  2.   «Развитие системы пропаганды здорового образа жизни, информирования населения, обеспечивающей предупреждение и снижение спроса на наркотические и </w:t>
            </w:r>
            <w:proofErr w:type="spellStart"/>
            <w:r w:rsidRPr="005B0529">
              <w:rPr>
                <w:rFonts w:eastAsia="Calibri"/>
              </w:rPr>
              <w:t>психоактивные</w:t>
            </w:r>
            <w:proofErr w:type="spellEnd"/>
            <w:r w:rsidRPr="005B0529">
              <w:rPr>
                <w:rFonts w:eastAsia="Calibri"/>
              </w:rPr>
              <w:t xml:space="preserve"> вещества 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</w:tr>
      <w:tr w:rsidR="003C6EAE" w:rsidRPr="005B0529" w:rsidTr="003C6EAE">
        <w:trPr>
          <w:trHeight w:val="52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Всего, тыс. руб.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</w:t>
            </w:r>
            <w:r w:rsidR="003C6EAE" w:rsidRPr="005B0529">
              <w:rPr>
                <w:rFonts w:eastAsia="Calibri"/>
                <w:bCs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</w:tr>
      <w:tr w:rsidR="003C6EAE" w:rsidRPr="003C6EAE" w:rsidTr="003C6EAE">
        <w:trPr>
          <w:trHeight w:val="29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30</w:t>
            </w:r>
            <w:r w:rsidR="003C6EAE" w:rsidRPr="005B0529">
              <w:rPr>
                <w:rFonts w:eastAsia="Calibri"/>
                <w:bCs/>
                <w:lang w:eastAsia="en-US"/>
              </w:rPr>
              <w:t>,00</w:t>
            </w:r>
          </w:p>
        </w:tc>
      </w:tr>
    </w:tbl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C6EAE">
        <w:rPr>
          <w:bCs/>
        </w:rPr>
        <w:t>Подпрограмма 6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C6EAE">
        <w:rPr>
          <w:bCs/>
        </w:rPr>
        <w:t xml:space="preserve">«Меры противодействия развития ксенофобии, экстремизма  и терроризма в Максатихинском </w:t>
      </w:r>
      <w:r w:rsidRPr="003C6EAE">
        <w:rPr>
          <w:bCs/>
          <w:lang w:eastAsia="en-US"/>
        </w:rPr>
        <w:t>муниципальном округе</w:t>
      </w:r>
      <w:r w:rsidRPr="003C6EAE">
        <w:rPr>
          <w:bCs/>
        </w:rPr>
        <w:t>».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1. Задачи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55. Реализация подпрограммы 6 «</w:t>
      </w:r>
      <w:r w:rsidRPr="003C6EAE">
        <w:rPr>
          <w:rFonts w:eastAsia="Calibri"/>
        </w:rPr>
        <w:t xml:space="preserve">Меры противодействия развития ксенофобии, экстремизма  и терроризма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 xml:space="preserve">» </w:t>
      </w:r>
      <w:r w:rsidRPr="003C6EAE">
        <w:rPr>
          <w:rFonts w:eastAsia="Calibri"/>
          <w:lang w:eastAsia="en-US"/>
        </w:rPr>
        <w:t>связано с решением следующих задач: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 xml:space="preserve">а) задача 1 « </w:t>
      </w:r>
      <w:r w:rsidRPr="003C6EAE">
        <w:rPr>
          <w:rFonts w:eastAsia="Calibri"/>
        </w:rPr>
        <w:t xml:space="preserve">Формирование системы противодействия развития ксенофобии, экстремизма  и терроризма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».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>б) задача  2</w:t>
      </w:r>
      <w:r w:rsidRPr="003C6EAE">
        <w:rPr>
          <w:rFonts w:eastAsia="Calibri"/>
        </w:rPr>
        <w:t xml:space="preserve"> «Развитие системы пропаганды безопасности жизни, толерантного отношения к различным  культурам и вероисповеданию, информирования населения, обеспечивающей </w:t>
      </w:r>
      <w:r w:rsidRPr="003C6EAE">
        <w:rPr>
          <w:rFonts w:eastAsia="Calibri"/>
          <w:color w:val="000000"/>
          <w:shd w:val="clear" w:color="auto" w:fill="FFFFFF"/>
        </w:rPr>
        <w:t>формирование позитивного общественного сознания</w:t>
      </w:r>
      <w:r w:rsidRPr="003C6EAE">
        <w:rPr>
          <w:rFonts w:eastAsia="Calibri"/>
        </w:rPr>
        <w:t xml:space="preserve"> и предупреждение появления террористических и экстремистских задатков в молодежной среде, снижение агрессии в межнациональных отношениях населения».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>56. Решение задачи 1</w:t>
      </w:r>
      <w:r w:rsidRPr="003C6EAE">
        <w:rPr>
          <w:rFonts w:eastAsia="Calibri"/>
        </w:rPr>
        <w:t xml:space="preserve"> Формирование системы противодействия развития ксенофобии, экстремизма  и терроризма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 xml:space="preserve">»: </w:t>
      </w:r>
      <w:r w:rsidRPr="003C6EAE">
        <w:rPr>
          <w:rFonts w:eastAsia="Calibri"/>
          <w:lang w:eastAsia="en-US"/>
        </w:rPr>
        <w:t>оценивается с помощью  показателей</w:t>
      </w:r>
      <w:r w:rsidRPr="003C6EAE">
        <w:rPr>
          <w:rFonts w:eastAsia="Calibri"/>
        </w:rPr>
        <w:t xml:space="preserve">: 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 xml:space="preserve">-  «снижение </w:t>
      </w:r>
      <w:r w:rsidRPr="003C6EAE">
        <w:rPr>
          <w:rFonts w:eastAsia="Calibri"/>
          <w:color w:val="000000"/>
          <w:shd w:val="clear" w:color="auto" w:fill="FFFFFF"/>
        </w:rPr>
        <w:t>негативного протестного потенциала</w:t>
      </w:r>
      <w:r w:rsidRPr="003C6EAE">
        <w:rPr>
          <w:rFonts w:eastAsia="Calibri"/>
        </w:rPr>
        <w:t xml:space="preserve"> молодёжи», 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- «</w:t>
      </w:r>
      <w:r w:rsidRPr="003C6EAE">
        <w:rPr>
          <w:rFonts w:eastAsia="Calibri"/>
          <w:color w:val="000000"/>
          <w:shd w:val="clear" w:color="auto" w:fill="FFFFFF"/>
        </w:rPr>
        <w:t>снижение количества административных правонарушений молодыми людьми».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57. Решение задачи 2 </w:t>
      </w:r>
      <w:r w:rsidRPr="003C6EAE">
        <w:rPr>
          <w:rFonts w:eastAsia="Calibri"/>
        </w:rPr>
        <w:t xml:space="preserve">«Развитие системы пропаганды безопасности жизни, толерантного отношения к различным  культурам и вероисповеданию, информирования населения, обеспечивающей </w:t>
      </w:r>
      <w:r w:rsidRPr="003C6EAE">
        <w:rPr>
          <w:rFonts w:eastAsia="Calibri"/>
          <w:color w:val="000000"/>
          <w:shd w:val="clear" w:color="auto" w:fill="FFFFFF"/>
        </w:rPr>
        <w:t>формирование позитивного общественного сознания</w:t>
      </w:r>
      <w:r w:rsidRPr="003C6EAE">
        <w:rPr>
          <w:rFonts w:eastAsia="Calibri"/>
        </w:rPr>
        <w:t xml:space="preserve"> и предупреждение появления террористических и экстремистских задатков в молодежной </w:t>
      </w:r>
      <w:r w:rsidRPr="003C6EAE">
        <w:rPr>
          <w:rFonts w:eastAsia="Calibri"/>
        </w:rPr>
        <w:lastRenderedPageBreak/>
        <w:t xml:space="preserve">среде, снижение агрессии в межнациональных отношениях населения» </w:t>
      </w:r>
      <w:r w:rsidRPr="003C6EAE">
        <w:rPr>
          <w:rFonts w:eastAsia="Calibri"/>
          <w:lang w:eastAsia="en-US"/>
        </w:rPr>
        <w:t xml:space="preserve">оценивается   с помощью показателей: </w:t>
      </w:r>
    </w:p>
    <w:p w:rsidR="003C6EAE" w:rsidRPr="003C6EAE" w:rsidRDefault="003C6EAE" w:rsidP="00FB16C2">
      <w:pPr>
        <w:ind w:firstLine="709"/>
        <w:jc w:val="both"/>
        <w:rPr>
          <w:rFonts w:eastAsia="Calibri"/>
          <w:color w:val="000000"/>
          <w:shd w:val="clear" w:color="auto" w:fill="FFFFFF"/>
        </w:rPr>
      </w:pPr>
      <w:r w:rsidRPr="003C6EAE">
        <w:rPr>
          <w:rFonts w:eastAsia="Calibri"/>
          <w:color w:val="000000"/>
          <w:shd w:val="clear" w:color="auto" w:fill="FFFFFF"/>
        </w:rPr>
        <w:t xml:space="preserve"> - «формирование неприятия насилия и не толерантного отношения»,              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color w:val="000000"/>
          <w:shd w:val="clear" w:color="auto" w:fill="FFFFFF"/>
        </w:rPr>
        <w:t xml:space="preserve"> - «формирование негативного образа экстремистских формирований и их лидеров через  профилактическую работу среди молодежи, в том числе несовершеннолетних, путем проведения мер </w:t>
      </w:r>
      <w:proofErr w:type="spellStart"/>
      <w:r w:rsidRPr="003C6EAE">
        <w:rPr>
          <w:rFonts w:eastAsia="Calibri"/>
          <w:color w:val="000000"/>
          <w:shd w:val="clear" w:color="auto" w:fill="FFFFFF"/>
        </w:rPr>
        <w:t>воспитательно</w:t>
      </w:r>
      <w:proofErr w:type="spellEnd"/>
      <w:r w:rsidRPr="003C6EAE">
        <w:rPr>
          <w:rFonts w:eastAsia="Calibri"/>
          <w:color w:val="000000"/>
          <w:shd w:val="clear" w:color="auto" w:fill="FFFFFF"/>
        </w:rPr>
        <w:t>-профилактического характера, исключающих саму возможность использования насилия для достижения каких-либо целей».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2. Мероприятия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C6EAE">
        <w:rPr>
          <w:bCs/>
          <w:lang w:eastAsia="en-US"/>
        </w:rPr>
        <w:t>58. Решение задачи 1</w:t>
      </w:r>
      <w:r w:rsidRPr="003C6EAE">
        <w:rPr>
          <w:bCs/>
        </w:rPr>
        <w:t xml:space="preserve"> «Формирование системы противодействия развития ксенофобии, экстремизма  и терроризма в Максатихинском </w:t>
      </w:r>
      <w:r w:rsidRPr="003C6EAE">
        <w:rPr>
          <w:bCs/>
          <w:lang w:eastAsia="en-US"/>
        </w:rPr>
        <w:t>муниципальном округе</w:t>
      </w:r>
      <w:r w:rsidRPr="003C6EAE">
        <w:rPr>
          <w:bCs/>
        </w:rPr>
        <w:t xml:space="preserve">» </w:t>
      </w:r>
      <w:r w:rsidRPr="003C6EAE">
        <w:rPr>
          <w:bCs/>
          <w:lang w:eastAsia="en-US"/>
        </w:rPr>
        <w:t>осуществляется посредством выполнения следующих  административных мероприятий  подпрограммы 6 «</w:t>
      </w:r>
      <w:r w:rsidRPr="003C6EAE">
        <w:rPr>
          <w:bCs/>
        </w:rPr>
        <w:t xml:space="preserve">Меры противодействия развития ксенофобии, экстремизма  и терроризма в Максатихинском </w:t>
      </w:r>
      <w:r w:rsidRPr="003C6EAE">
        <w:rPr>
          <w:bCs/>
          <w:lang w:eastAsia="en-US"/>
        </w:rPr>
        <w:t>муниципальном округе</w:t>
      </w:r>
      <w:r w:rsidRPr="003C6EAE">
        <w:rPr>
          <w:bCs/>
        </w:rPr>
        <w:t>»: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а) административное мероприятие подпрограммы «Оформление информационно- методических стендов, уголков в учреждениях культуры по вопросам профилактики правонарушений»;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б) административное мероприятие подпрограммы «Оформление информационно- методических стендов, уголков в учреждениях культуры, а также в детских и молодежных объединениях по вопросам антитеррористической безопасности»;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в) мероприятие подпрограммы «</w:t>
      </w:r>
      <w:proofErr w:type="spellStart"/>
      <w:r w:rsidRPr="003C6EAE">
        <w:rPr>
          <w:rFonts w:eastAsia="Calibri"/>
        </w:rPr>
        <w:t>Кибербезопасность</w:t>
      </w:r>
      <w:proofErr w:type="spellEnd"/>
      <w:r w:rsidRPr="003C6EAE">
        <w:rPr>
          <w:rFonts w:eastAsia="Calibri"/>
        </w:rPr>
        <w:t>» - в виде групповых консультаций и обучающих семинаров, тренингов по вопросам безопасного использование сети Интернет, защите персональных данных  и т.д.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 xml:space="preserve">г) административное мероприятие подпрограммы «Главные ценности в жизни», направленное на предупреждение </w:t>
      </w:r>
      <w:r w:rsidRPr="003C6EAE">
        <w:rPr>
          <w:rFonts w:eastAsia="Calibri"/>
          <w:color w:val="000000"/>
          <w:shd w:val="clear" w:color="auto" w:fill="FFFFFF"/>
        </w:rPr>
        <w:t> деформации  ценностных ориентаций,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59. Решение задачи 2 </w:t>
      </w:r>
      <w:r w:rsidRPr="003C6EAE">
        <w:rPr>
          <w:rFonts w:eastAsia="Calibri"/>
        </w:rPr>
        <w:t xml:space="preserve">«Развитие системы пропаганды безопасности жизни, толерантного отношения к различным  культурам и вероисповеданию, информирования населения, обеспечивающей </w:t>
      </w:r>
      <w:r w:rsidRPr="003C6EAE">
        <w:rPr>
          <w:rFonts w:eastAsia="Calibri"/>
          <w:color w:val="000000"/>
          <w:shd w:val="clear" w:color="auto" w:fill="FFFFFF"/>
        </w:rPr>
        <w:t>формирование позитивного общественного сознания</w:t>
      </w:r>
      <w:r w:rsidRPr="003C6EAE">
        <w:rPr>
          <w:rFonts w:eastAsia="Calibri"/>
        </w:rPr>
        <w:t xml:space="preserve"> и предупреждение появления террористических и экстремистских задатков в молодежной среде, снижение агрессии в межнациональных отношениях населения»</w:t>
      </w:r>
      <w:r w:rsidRPr="003C6EAE">
        <w:rPr>
          <w:rFonts w:eastAsia="Calibri"/>
          <w:lang w:eastAsia="en-US"/>
        </w:rPr>
        <w:t xml:space="preserve"> осуществляется посредством выполнения следующих  административных мероприятий и мероприятий  подпрограммы 6 «</w:t>
      </w:r>
      <w:r w:rsidRPr="003C6EAE">
        <w:rPr>
          <w:rFonts w:eastAsia="Calibri"/>
        </w:rPr>
        <w:t xml:space="preserve">Меры противодействия развития ксенофобии, экстремизма  и терроризма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</w:t>
      </w:r>
      <w:r w:rsidRPr="003C6EAE">
        <w:rPr>
          <w:rFonts w:eastAsia="Calibri"/>
          <w:lang w:eastAsia="en-US"/>
        </w:rPr>
        <w:t>:</w:t>
      </w:r>
    </w:p>
    <w:p w:rsidR="003C6EAE" w:rsidRPr="003C6EAE" w:rsidRDefault="003C6EAE" w:rsidP="00FB16C2">
      <w:pPr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а) административное мероприятие подпрограммы «Системное проведение комплексных агитационно-образовательных мероприятий, направленных на пропаганду безопасного поведения подростков и молодежи в сети Интернет»;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б) административное мероприятие подпрограммы «Проведение целевых акций по формированию толерантности в округе»;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</w:rPr>
        <w:t xml:space="preserve">в) административное мероприятие подпрограммы «Круглый стол по профилактике образования неформальных объединений молодежи экстремистской направленности  в  округе», 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г) административное мероприятие подпрограммы «Организация досуга подрост-ков и молодежи – посещение спортивных секций, кружков»;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д) административное мероприятие подпрограммы «Проведение мероприятий по обеспечению трудовой занятости несовершеннолетних в каникулярное время»;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е) административное мероприятие подпрограммы «Проведение работы по выявлению несовершеннолетних, склонных к проявлению агрессии, проведение с ними профилактической работы»;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ж) административное мероприятие подпрограммы «Привлечение несовершенно-летних, склонных к совершению правонарушений, к занятиям в технических и художественных кружках, спортивных секциях, клубах»,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Глава 3. Объем финансовых ресурсов, 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необходимый для реализации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60. Общий объем бюджетных ассигнований, выделенный на реализацию подпрограммы 6 «</w:t>
      </w:r>
      <w:r w:rsidRPr="003C6EAE">
        <w:rPr>
          <w:rFonts w:eastAsia="Calibri"/>
        </w:rPr>
        <w:t xml:space="preserve">Меры противодействия развития ксенофобии, экстремизма  и терроризма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</w:t>
      </w:r>
      <w:r w:rsidRPr="003C6EAE">
        <w:rPr>
          <w:rFonts w:eastAsia="Calibri"/>
          <w:lang w:eastAsia="en-US"/>
        </w:rPr>
        <w:t>:</w:t>
      </w:r>
      <w:r w:rsidRPr="003C6EAE">
        <w:rPr>
          <w:rFonts w:eastAsia="Calibri"/>
        </w:rPr>
        <w:t xml:space="preserve"> </w:t>
      </w:r>
      <w:r w:rsidRPr="005B0529">
        <w:rPr>
          <w:rFonts w:eastAsia="Calibri"/>
          <w:lang w:eastAsia="en-US"/>
        </w:rPr>
        <w:t xml:space="preserve">составляет </w:t>
      </w:r>
      <w:r w:rsidR="00EA20FB" w:rsidRPr="005B0529">
        <w:rPr>
          <w:rFonts w:eastAsia="Calibri"/>
          <w:lang w:eastAsia="en-US"/>
        </w:rPr>
        <w:t>30</w:t>
      </w:r>
      <w:r w:rsidRPr="005B0529">
        <w:rPr>
          <w:rFonts w:eastAsia="Calibri"/>
          <w:lang w:eastAsia="en-US"/>
        </w:rPr>
        <w:t>,00 тыс. руб.</w:t>
      </w: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61. Объем бюджетных ассигнований, выделенный на реализацию подпрограммы 5 «</w:t>
      </w:r>
      <w:r w:rsidRPr="005B0529">
        <w:rPr>
          <w:rFonts w:eastAsia="Calibri"/>
        </w:rPr>
        <w:t xml:space="preserve">Меры противодействия развития ксенофобии, экстремизма  и терроризма в Максатихинском </w:t>
      </w:r>
      <w:r w:rsidRPr="005B0529">
        <w:rPr>
          <w:rFonts w:eastAsia="Calibri"/>
          <w:lang w:eastAsia="en-US"/>
        </w:rPr>
        <w:t>муниципальном округе</w:t>
      </w:r>
      <w:r w:rsidRPr="005B0529">
        <w:rPr>
          <w:rFonts w:eastAsia="Calibri"/>
        </w:rPr>
        <w:t>»</w:t>
      </w:r>
      <w:r w:rsidRPr="005B0529">
        <w:rPr>
          <w:rFonts w:eastAsia="Calibri"/>
          <w:lang w:eastAsia="en-US"/>
        </w:rPr>
        <w:t>, по годам реализации муниципальной программы в разрезе задач приведен в таблице 6.</w:t>
      </w:r>
    </w:p>
    <w:p w:rsidR="003C6EAE" w:rsidRPr="005B0529" w:rsidRDefault="003C6EAE" w:rsidP="003C6EAE">
      <w:pPr>
        <w:jc w:val="right"/>
        <w:rPr>
          <w:rFonts w:eastAsia="Calibri"/>
          <w:lang w:eastAsia="en-US"/>
        </w:rPr>
      </w:pPr>
    </w:p>
    <w:p w:rsidR="003C6EAE" w:rsidRPr="005B0529" w:rsidRDefault="003C6EAE" w:rsidP="003C6EAE">
      <w:pPr>
        <w:jc w:val="right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Таблица</w:t>
      </w:r>
      <w:r w:rsidR="00B349EA">
        <w:rPr>
          <w:rFonts w:eastAsia="Calibri"/>
          <w:lang w:eastAsia="en-US"/>
        </w:rPr>
        <w:t xml:space="preserve"> </w:t>
      </w:r>
      <w:bookmarkStart w:id="0" w:name="_GoBack"/>
      <w:bookmarkEnd w:id="0"/>
      <w:r w:rsidRPr="005B0529">
        <w:rPr>
          <w:rFonts w:eastAsia="Calibri"/>
          <w:lang w:eastAsia="en-US"/>
        </w:rPr>
        <w:t>6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1025"/>
        <w:gridCol w:w="992"/>
        <w:gridCol w:w="899"/>
        <w:gridCol w:w="947"/>
        <w:gridCol w:w="850"/>
        <w:gridCol w:w="994"/>
      </w:tblGrid>
      <w:tr w:rsidR="003C6EAE" w:rsidRPr="005B0529" w:rsidTr="003C6EAE">
        <w:trPr>
          <w:trHeight w:val="520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Финансовые ресурсы,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необходимые для реализации подпрограммы 6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«</w:t>
            </w:r>
            <w:r w:rsidRPr="005B0529">
              <w:rPr>
                <w:rFonts w:eastAsia="Calibri"/>
              </w:rPr>
              <w:t xml:space="preserve">Меры противодействия развития ксенофобии, экстремизма  и терроризма в Максатихинском </w:t>
            </w:r>
            <w:r w:rsidRPr="005B0529">
              <w:rPr>
                <w:rFonts w:eastAsia="Calibri"/>
                <w:lang w:eastAsia="en-US"/>
              </w:rPr>
              <w:t>муниципальном округе</w:t>
            </w:r>
            <w:r w:rsidRPr="005B0529">
              <w:rPr>
                <w:rFonts w:eastAsia="Calibri"/>
              </w:rPr>
              <w:t>»</w:t>
            </w:r>
            <w:r w:rsidRPr="005B0529">
              <w:rPr>
                <w:rFonts w:eastAsia="Calibri"/>
                <w:lang w:eastAsia="en-US"/>
              </w:rPr>
              <w:t>:</w:t>
            </w:r>
            <w:r w:rsidRPr="005B0529">
              <w:rPr>
                <w:rFonts w:eastAsia="Calibri"/>
                <w:bCs/>
                <w:lang w:eastAsia="en-US"/>
              </w:rPr>
              <w:t xml:space="preserve"> ( в тыс. руб.)</w:t>
            </w:r>
          </w:p>
        </w:tc>
      </w:tr>
      <w:tr w:rsidR="003C6EAE" w:rsidRPr="005B0529" w:rsidTr="003C6EAE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rPr>
                <w:rFonts w:eastAsia="Calibri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 xml:space="preserve">2023 </w:t>
            </w:r>
            <w:r w:rsidRPr="005B0529">
              <w:rPr>
                <w:rFonts w:eastAsia="Calibri"/>
                <w:bCs/>
                <w:lang w:val="en-US" w:eastAsia="en-US"/>
              </w:rPr>
              <w:t xml:space="preserve">  </w:t>
            </w:r>
            <w:r w:rsidRPr="005B0529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2027</w:t>
            </w:r>
            <w:r w:rsidRPr="005B0529">
              <w:rPr>
                <w:rFonts w:eastAsia="Calibri"/>
                <w:bCs/>
                <w:lang w:val="en-US" w:eastAsia="en-US"/>
              </w:rPr>
              <w:t xml:space="preserve">    </w:t>
            </w:r>
            <w:r w:rsidRPr="005B0529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2028 год</w:t>
            </w:r>
          </w:p>
        </w:tc>
      </w:tr>
      <w:tr w:rsidR="003C6EAE" w:rsidRPr="005B0529" w:rsidTr="003C6EAE">
        <w:trPr>
          <w:trHeight w:val="52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Задача  1</w:t>
            </w:r>
            <w:r w:rsidR="00FB16C2" w:rsidRPr="005B0529">
              <w:rPr>
                <w:rFonts w:eastAsia="Calibri"/>
              </w:rPr>
              <w:t xml:space="preserve"> </w:t>
            </w:r>
            <w:r w:rsidRPr="005B0529">
              <w:rPr>
                <w:rFonts w:eastAsia="Calibri"/>
                <w:b/>
              </w:rPr>
              <w:t>«</w:t>
            </w:r>
            <w:r w:rsidRPr="005B0529">
              <w:rPr>
                <w:rFonts w:eastAsia="Calibri"/>
              </w:rPr>
              <w:t xml:space="preserve">Формирование системы противодействия развития ксенофобии, экстремизма  и терроризма в Максатихинском </w:t>
            </w:r>
            <w:r w:rsidRPr="005B0529">
              <w:rPr>
                <w:rFonts w:eastAsia="Calibri"/>
                <w:lang w:eastAsia="en-US"/>
              </w:rPr>
              <w:t>муниципальном округе</w:t>
            </w:r>
            <w:r w:rsidRPr="005B0529">
              <w:rPr>
                <w:rFonts w:eastAsia="Calibri"/>
              </w:rPr>
              <w:t>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</w:t>
            </w:r>
            <w:r w:rsidR="003C6EAE" w:rsidRPr="005B0529">
              <w:rPr>
                <w:rFonts w:eastAsia="Calibri"/>
                <w:bCs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</w:tr>
      <w:tr w:rsidR="003C6EAE" w:rsidRPr="005B0529" w:rsidTr="003C6EAE">
        <w:trPr>
          <w:trHeight w:val="52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 xml:space="preserve">Задача  2.   «Развитие системы пропаганды безопасности жизни, толерантного отношения к различным  культурам и вероисповеданию, информирования населения, обеспечивающей </w:t>
            </w:r>
            <w:r w:rsidRPr="005B0529">
              <w:rPr>
                <w:rFonts w:eastAsia="Calibri"/>
                <w:color w:val="000000"/>
                <w:shd w:val="clear" w:color="auto" w:fill="FFFFFF"/>
              </w:rPr>
              <w:t>формирование позитивного общественного сознания</w:t>
            </w:r>
            <w:r w:rsidRPr="005B0529">
              <w:rPr>
                <w:rFonts w:eastAsia="Calibri"/>
              </w:rPr>
              <w:t xml:space="preserve"> и предупреждение появления террористических и экстремистских задатков в молодежной среде, снижение агрессии в межнациональных отношениях населения»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</w:tr>
      <w:tr w:rsidR="003C6EAE" w:rsidRPr="005B0529" w:rsidTr="003C6EAE">
        <w:trPr>
          <w:trHeight w:val="52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Всего, тыс. руб.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</w:tr>
      <w:tr w:rsidR="003C6EAE" w:rsidRPr="003C6EAE" w:rsidTr="00FB16C2">
        <w:trPr>
          <w:trHeight w:val="33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3C6EAE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30</w:t>
            </w:r>
            <w:r w:rsidR="003C6EAE" w:rsidRPr="005B0529">
              <w:rPr>
                <w:rFonts w:eastAsia="Calibri"/>
                <w:bCs/>
                <w:lang w:eastAsia="en-US"/>
              </w:rPr>
              <w:t>,00</w:t>
            </w:r>
          </w:p>
        </w:tc>
      </w:tr>
    </w:tbl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  <w:lang w:val="en-US"/>
        </w:rPr>
      </w:pPr>
      <w:r w:rsidRPr="003C6EAE">
        <w:rPr>
          <w:bCs/>
        </w:rPr>
        <w:t xml:space="preserve"> Раздел </w:t>
      </w:r>
      <w:r w:rsidRPr="003C6EAE">
        <w:rPr>
          <w:bCs/>
          <w:lang w:val="en-US"/>
        </w:rPr>
        <w:t>I V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C6EAE">
        <w:rPr>
          <w:bCs/>
        </w:rPr>
        <w:t>Оценка эффективности реализации муниципальной программы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C6EAE" w:rsidRPr="003C6EAE" w:rsidRDefault="003C6EAE" w:rsidP="00FB16C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C6EAE">
        <w:rPr>
          <w:bCs/>
        </w:rPr>
        <w:t>62. Оценка эффективности реализации муниципальной программы осуществляется главным администратором (администратором) муниципальной программы</w:t>
      </w:r>
    </w:p>
    <w:p w:rsidR="003C6EAE" w:rsidRPr="003C6EAE" w:rsidRDefault="003C6EAE" w:rsidP="00FB16C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C6EAE">
        <w:rPr>
          <w:bCs/>
        </w:rPr>
        <w:t xml:space="preserve">63. Оценка эффективности реализации муниципальной программы осуществляется с помощью следующих критериев: </w:t>
      </w:r>
    </w:p>
    <w:p w:rsidR="003C6EAE" w:rsidRPr="003C6EAE" w:rsidRDefault="003C6EAE" w:rsidP="00FB16C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C6EAE">
        <w:rPr>
          <w:bCs/>
        </w:rPr>
        <w:t>а) критерий эффективности реализации муниципальной программы в отчетном периоде;</w:t>
      </w:r>
    </w:p>
    <w:p w:rsidR="003C6EAE" w:rsidRPr="003C6EAE" w:rsidRDefault="003C6EAE" w:rsidP="00FB16C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C6EAE">
        <w:rPr>
          <w:bCs/>
        </w:rPr>
        <w:t>б) индекс освоения бюджетных средств, выделенных на реализацию муниципальной программы в отчетном периоде.</w:t>
      </w:r>
    </w:p>
    <w:p w:rsidR="003C6EAE" w:rsidRPr="003C6EAE" w:rsidRDefault="003C6EAE" w:rsidP="00FB16C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C6EAE">
        <w:rPr>
          <w:bCs/>
        </w:rPr>
        <w:t>в) индекс достижения плановых значений показателей муниципальной программы в отчетном периоде.</w:t>
      </w:r>
    </w:p>
    <w:p w:rsidR="003C6EAE" w:rsidRPr="003C6EAE" w:rsidRDefault="003C6EAE">
      <w:pPr>
        <w:widowControl w:val="0"/>
        <w:ind w:left="4820" w:right="520"/>
        <w:rPr>
          <w:rFonts w:eastAsia="Calibri"/>
          <w:color w:val="000000"/>
          <w:shd w:val="clear" w:color="auto" w:fill="FFFFFF"/>
        </w:rPr>
      </w:pPr>
    </w:p>
    <w:sectPr w:rsidR="003C6EAE" w:rsidRPr="003C6EAE" w:rsidSect="009A78F7">
      <w:footerReference w:type="default" r:id="rId10"/>
      <w:pgSz w:w="11900" w:h="16840"/>
      <w:pgMar w:top="709" w:right="851" w:bottom="851" w:left="1701" w:header="0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EF" w:rsidRDefault="006B6FEF" w:rsidP="00FB16C2">
      <w:r>
        <w:separator/>
      </w:r>
    </w:p>
  </w:endnote>
  <w:endnote w:type="continuationSeparator" w:id="0">
    <w:p w:rsidR="006B6FEF" w:rsidRDefault="006B6FEF" w:rsidP="00FB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F7" w:rsidRPr="00FB16C2" w:rsidRDefault="009A78F7">
    <w:pPr>
      <w:pStyle w:val="ad"/>
      <w:jc w:val="right"/>
      <w:rPr>
        <w:sz w:val="20"/>
        <w:szCs w:val="20"/>
      </w:rPr>
    </w:pPr>
    <w:r w:rsidRPr="00FB16C2">
      <w:rPr>
        <w:sz w:val="20"/>
        <w:szCs w:val="20"/>
      </w:rPr>
      <w:fldChar w:fldCharType="begin"/>
    </w:r>
    <w:r w:rsidRPr="00FB16C2">
      <w:rPr>
        <w:sz w:val="20"/>
        <w:szCs w:val="20"/>
      </w:rPr>
      <w:instrText>PAGE   \* MERGEFORMAT</w:instrText>
    </w:r>
    <w:r w:rsidRPr="00FB16C2">
      <w:rPr>
        <w:sz w:val="20"/>
        <w:szCs w:val="20"/>
      </w:rPr>
      <w:fldChar w:fldCharType="separate"/>
    </w:r>
    <w:r w:rsidR="00B349EA">
      <w:rPr>
        <w:noProof/>
        <w:sz w:val="20"/>
        <w:szCs w:val="20"/>
      </w:rPr>
      <w:t>20</w:t>
    </w:r>
    <w:r w:rsidRPr="00FB16C2">
      <w:rPr>
        <w:sz w:val="20"/>
        <w:szCs w:val="20"/>
      </w:rPr>
      <w:fldChar w:fldCharType="end"/>
    </w:r>
  </w:p>
  <w:p w:rsidR="009A78F7" w:rsidRDefault="009A78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EF" w:rsidRDefault="006B6FEF" w:rsidP="00FB16C2">
      <w:r>
        <w:separator/>
      </w:r>
    </w:p>
  </w:footnote>
  <w:footnote w:type="continuationSeparator" w:id="0">
    <w:p w:rsidR="006B6FEF" w:rsidRDefault="006B6FEF" w:rsidP="00FB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47270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5"/>
    <w:multiLevelType w:val="multilevel"/>
    <w:tmpl w:val="83CA6D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3197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EF0B01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D62FFD"/>
    <w:multiLevelType w:val="singleLevel"/>
    <w:tmpl w:val="744CE2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>
    <w:nsid w:val="0C0C56D6"/>
    <w:multiLevelType w:val="singleLevel"/>
    <w:tmpl w:val="0C0682E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6">
    <w:nsid w:val="0D43633D"/>
    <w:multiLevelType w:val="hybridMultilevel"/>
    <w:tmpl w:val="EAE012A2"/>
    <w:lvl w:ilvl="0" w:tplc="9E8CD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B1604"/>
    <w:multiLevelType w:val="hybridMultilevel"/>
    <w:tmpl w:val="AA0069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B9604C"/>
    <w:multiLevelType w:val="singleLevel"/>
    <w:tmpl w:val="1EA048F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</w:abstractNum>
  <w:abstractNum w:abstractNumId="9">
    <w:nsid w:val="1E612D23"/>
    <w:multiLevelType w:val="hybridMultilevel"/>
    <w:tmpl w:val="83FA8F34"/>
    <w:lvl w:ilvl="0" w:tplc="C46CD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D60113"/>
    <w:multiLevelType w:val="multilevel"/>
    <w:tmpl w:val="EB0E1114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11">
    <w:nsid w:val="275221A3"/>
    <w:multiLevelType w:val="singleLevel"/>
    <w:tmpl w:val="5410425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76F157D"/>
    <w:multiLevelType w:val="hybridMultilevel"/>
    <w:tmpl w:val="D80E3EDA"/>
    <w:lvl w:ilvl="0" w:tplc="560EDB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AEB3113"/>
    <w:multiLevelType w:val="hybridMultilevel"/>
    <w:tmpl w:val="D4B8580C"/>
    <w:lvl w:ilvl="0" w:tplc="B0AC3ECE">
      <w:start w:val="1"/>
      <w:numFmt w:val="decimal"/>
      <w:lvlText w:val="%1."/>
      <w:lvlJc w:val="left"/>
      <w:pPr>
        <w:ind w:left="1065" w:hanging="106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A2199F"/>
    <w:multiLevelType w:val="singleLevel"/>
    <w:tmpl w:val="206078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D36E59"/>
    <w:multiLevelType w:val="multilevel"/>
    <w:tmpl w:val="15E69C84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16">
    <w:nsid w:val="314017F8"/>
    <w:multiLevelType w:val="singleLevel"/>
    <w:tmpl w:val="5D166C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351657B"/>
    <w:multiLevelType w:val="singleLevel"/>
    <w:tmpl w:val="DD36F2B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8">
    <w:nsid w:val="3C164BA0"/>
    <w:multiLevelType w:val="singleLevel"/>
    <w:tmpl w:val="136A30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>
    <w:nsid w:val="402103A6"/>
    <w:multiLevelType w:val="singleLevel"/>
    <w:tmpl w:val="37D66A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3415F20"/>
    <w:multiLevelType w:val="singleLevel"/>
    <w:tmpl w:val="327648E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</w:abstractNum>
  <w:abstractNum w:abstractNumId="21">
    <w:nsid w:val="438F757A"/>
    <w:multiLevelType w:val="hybridMultilevel"/>
    <w:tmpl w:val="0BD2B5E6"/>
    <w:lvl w:ilvl="0" w:tplc="27F2F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8552EB"/>
    <w:multiLevelType w:val="singleLevel"/>
    <w:tmpl w:val="7EAADD7E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>
    <w:nsid w:val="44931011"/>
    <w:multiLevelType w:val="singleLevel"/>
    <w:tmpl w:val="283027D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79C7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9870E5D"/>
    <w:multiLevelType w:val="singleLevel"/>
    <w:tmpl w:val="533A66BA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A4918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B2C2553"/>
    <w:multiLevelType w:val="singleLevel"/>
    <w:tmpl w:val="22C8B3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3EF31AE"/>
    <w:multiLevelType w:val="singleLevel"/>
    <w:tmpl w:val="573AA7A2"/>
    <w:lvl w:ilvl="0">
      <w:start w:val="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5FF66B9"/>
    <w:multiLevelType w:val="singleLevel"/>
    <w:tmpl w:val="27C881B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00"/>
      </w:pPr>
      <w:rPr>
        <w:rFonts w:hint="default"/>
      </w:rPr>
    </w:lvl>
  </w:abstractNum>
  <w:abstractNum w:abstractNumId="30">
    <w:nsid w:val="57F807F7"/>
    <w:multiLevelType w:val="singleLevel"/>
    <w:tmpl w:val="9570696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1">
    <w:nsid w:val="60920C72"/>
    <w:multiLevelType w:val="hybridMultilevel"/>
    <w:tmpl w:val="9A5E886E"/>
    <w:lvl w:ilvl="0" w:tplc="5F48DA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D04D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8F6728E"/>
    <w:multiLevelType w:val="hybridMultilevel"/>
    <w:tmpl w:val="67EA167E"/>
    <w:lvl w:ilvl="0" w:tplc="85F47A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6C6D4DAC"/>
    <w:multiLevelType w:val="singleLevel"/>
    <w:tmpl w:val="152489E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35">
    <w:nsid w:val="7C620B88"/>
    <w:multiLevelType w:val="hybridMultilevel"/>
    <w:tmpl w:val="6F8A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711DDD"/>
    <w:multiLevelType w:val="singleLevel"/>
    <w:tmpl w:val="E00E0C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19"/>
  </w:num>
  <w:num w:numId="4">
    <w:abstractNumId w:val="4"/>
  </w:num>
  <w:num w:numId="5">
    <w:abstractNumId w:val="2"/>
  </w:num>
  <w:num w:numId="6">
    <w:abstractNumId w:val="27"/>
  </w:num>
  <w:num w:numId="7">
    <w:abstractNumId w:val="5"/>
  </w:num>
  <w:num w:numId="8">
    <w:abstractNumId w:val="24"/>
  </w:num>
  <w:num w:numId="9">
    <w:abstractNumId w:val="16"/>
  </w:num>
  <w:num w:numId="10">
    <w:abstractNumId w:val="25"/>
  </w:num>
  <w:num w:numId="11">
    <w:abstractNumId w:val="36"/>
  </w:num>
  <w:num w:numId="12">
    <w:abstractNumId w:val="3"/>
  </w:num>
  <w:num w:numId="13">
    <w:abstractNumId w:val="14"/>
  </w:num>
  <w:num w:numId="14">
    <w:abstractNumId w:val="29"/>
  </w:num>
  <w:num w:numId="15">
    <w:abstractNumId w:val="30"/>
  </w:num>
  <w:num w:numId="16">
    <w:abstractNumId w:val="18"/>
  </w:num>
  <w:num w:numId="17">
    <w:abstractNumId w:val="22"/>
  </w:num>
  <w:num w:numId="18">
    <w:abstractNumId w:val="34"/>
  </w:num>
  <w:num w:numId="19">
    <w:abstractNumId w:val="26"/>
  </w:num>
  <w:num w:numId="20">
    <w:abstractNumId w:val="8"/>
  </w:num>
  <w:num w:numId="21">
    <w:abstractNumId w:val="20"/>
  </w:num>
  <w:num w:numId="22">
    <w:abstractNumId w:val="23"/>
  </w:num>
  <w:num w:numId="23">
    <w:abstractNumId w:val="7"/>
  </w:num>
  <w:num w:numId="24">
    <w:abstractNumId w:val="35"/>
  </w:num>
  <w:num w:numId="25">
    <w:abstractNumId w:val="12"/>
  </w:num>
  <w:num w:numId="26">
    <w:abstractNumId w:val="31"/>
  </w:num>
  <w:num w:numId="27">
    <w:abstractNumId w:val="6"/>
  </w:num>
  <w:num w:numId="28">
    <w:abstractNumId w:val="9"/>
  </w:num>
  <w:num w:numId="29">
    <w:abstractNumId w:val="33"/>
  </w:num>
  <w:num w:numId="30">
    <w:abstractNumId w:val="11"/>
    <w:lvlOverride w:ilvl="0">
      <w:startOverride w:val="1"/>
    </w:lvlOverride>
  </w:num>
  <w:num w:numId="31">
    <w:abstractNumId w:val="28"/>
    <w:lvlOverride w:ilvl="0">
      <w:startOverride w:val="3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22"/>
    <w:rsid w:val="00002D71"/>
    <w:rsid w:val="00004DAB"/>
    <w:rsid w:val="00005E30"/>
    <w:rsid w:val="00011F75"/>
    <w:rsid w:val="00012110"/>
    <w:rsid w:val="0001648A"/>
    <w:rsid w:val="00024871"/>
    <w:rsid w:val="00030F9B"/>
    <w:rsid w:val="000333DE"/>
    <w:rsid w:val="000344F1"/>
    <w:rsid w:val="00036646"/>
    <w:rsid w:val="00036CCD"/>
    <w:rsid w:val="000435AB"/>
    <w:rsid w:val="0005052A"/>
    <w:rsid w:val="000524F1"/>
    <w:rsid w:val="00056EB0"/>
    <w:rsid w:val="000602EA"/>
    <w:rsid w:val="00061BD1"/>
    <w:rsid w:val="00062919"/>
    <w:rsid w:val="00063365"/>
    <w:rsid w:val="00065D3D"/>
    <w:rsid w:val="00066FBB"/>
    <w:rsid w:val="00067011"/>
    <w:rsid w:val="000718E0"/>
    <w:rsid w:val="0007470C"/>
    <w:rsid w:val="00075D5C"/>
    <w:rsid w:val="00080486"/>
    <w:rsid w:val="00082CE6"/>
    <w:rsid w:val="00082DCD"/>
    <w:rsid w:val="000856E8"/>
    <w:rsid w:val="00092923"/>
    <w:rsid w:val="00094039"/>
    <w:rsid w:val="0009688D"/>
    <w:rsid w:val="000A1D0B"/>
    <w:rsid w:val="000A4729"/>
    <w:rsid w:val="000A5D25"/>
    <w:rsid w:val="000A5D75"/>
    <w:rsid w:val="000A6C7C"/>
    <w:rsid w:val="000A7E88"/>
    <w:rsid w:val="000B0EC8"/>
    <w:rsid w:val="000B20F8"/>
    <w:rsid w:val="000B7D45"/>
    <w:rsid w:val="000C16E3"/>
    <w:rsid w:val="000C32C8"/>
    <w:rsid w:val="000C5DCB"/>
    <w:rsid w:val="000D07F0"/>
    <w:rsid w:val="000D2B6F"/>
    <w:rsid w:val="000D2DC8"/>
    <w:rsid w:val="000D2FB2"/>
    <w:rsid w:val="000D61B1"/>
    <w:rsid w:val="000D6BBB"/>
    <w:rsid w:val="000D7933"/>
    <w:rsid w:val="000E25A3"/>
    <w:rsid w:val="000E2FEA"/>
    <w:rsid w:val="000E418A"/>
    <w:rsid w:val="000E67E5"/>
    <w:rsid w:val="000E7DA5"/>
    <w:rsid w:val="000F0991"/>
    <w:rsid w:val="000F11BB"/>
    <w:rsid w:val="000F1F9C"/>
    <w:rsid w:val="000F4C46"/>
    <w:rsid w:val="000F5244"/>
    <w:rsid w:val="000F7DC5"/>
    <w:rsid w:val="0010468B"/>
    <w:rsid w:val="001048C5"/>
    <w:rsid w:val="001058BE"/>
    <w:rsid w:val="0011424A"/>
    <w:rsid w:val="00116B85"/>
    <w:rsid w:val="00120EF0"/>
    <w:rsid w:val="00121B0C"/>
    <w:rsid w:val="0012387E"/>
    <w:rsid w:val="001247EA"/>
    <w:rsid w:val="00130BB9"/>
    <w:rsid w:val="00134C16"/>
    <w:rsid w:val="00136DC7"/>
    <w:rsid w:val="00143BB8"/>
    <w:rsid w:val="00152C86"/>
    <w:rsid w:val="001577B7"/>
    <w:rsid w:val="00161DA1"/>
    <w:rsid w:val="001620EA"/>
    <w:rsid w:val="00162E43"/>
    <w:rsid w:val="00163650"/>
    <w:rsid w:val="001637DA"/>
    <w:rsid w:val="00181C6F"/>
    <w:rsid w:val="001909DE"/>
    <w:rsid w:val="001958A2"/>
    <w:rsid w:val="00195F3A"/>
    <w:rsid w:val="001A3353"/>
    <w:rsid w:val="001A640D"/>
    <w:rsid w:val="001A7F0C"/>
    <w:rsid w:val="001B3052"/>
    <w:rsid w:val="001B4CC6"/>
    <w:rsid w:val="001B51DF"/>
    <w:rsid w:val="001B63E8"/>
    <w:rsid w:val="001C1799"/>
    <w:rsid w:val="001C4129"/>
    <w:rsid w:val="001C4384"/>
    <w:rsid w:val="001D1B94"/>
    <w:rsid w:val="001D4B46"/>
    <w:rsid w:val="001D6ECD"/>
    <w:rsid w:val="001E085B"/>
    <w:rsid w:val="001E1878"/>
    <w:rsid w:val="001E2C7A"/>
    <w:rsid w:val="001E3831"/>
    <w:rsid w:val="001E4D50"/>
    <w:rsid w:val="001E66CF"/>
    <w:rsid w:val="001F0408"/>
    <w:rsid w:val="001F2C2C"/>
    <w:rsid w:val="001F3E2E"/>
    <w:rsid w:val="001F464B"/>
    <w:rsid w:val="001F52FB"/>
    <w:rsid w:val="001F5FA4"/>
    <w:rsid w:val="0020190E"/>
    <w:rsid w:val="00206148"/>
    <w:rsid w:val="00216D01"/>
    <w:rsid w:val="00217222"/>
    <w:rsid w:val="00217E32"/>
    <w:rsid w:val="0022158C"/>
    <w:rsid w:val="002233D7"/>
    <w:rsid w:val="00227A71"/>
    <w:rsid w:val="0023044F"/>
    <w:rsid w:val="00232340"/>
    <w:rsid w:val="00232E8D"/>
    <w:rsid w:val="00235945"/>
    <w:rsid w:val="002371C9"/>
    <w:rsid w:val="002441A7"/>
    <w:rsid w:val="0024584C"/>
    <w:rsid w:val="00247AA3"/>
    <w:rsid w:val="00254337"/>
    <w:rsid w:val="00255317"/>
    <w:rsid w:val="00256B9A"/>
    <w:rsid w:val="00260242"/>
    <w:rsid w:val="00265FEE"/>
    <w:rsid w:val="00270CFA"/>
    <w:rsid w:val="00270D24"/>
    <w:rsid w:val="00271F02"/>
    <w:rsid w:val="0027207E"/>
    <w:rsid w:val="00274412"/>
    <w:rsid w:val="00275023"/>
    <w:rsid w:val="00276B10"/>
    <w:rsid w:val="00280CDC"/>
    <w:rsid w:val="0028768B"/>
    <w:rsid w:val="002909B3"/>
    <w:rsid w:val="002A26F2"/>
    <w:rsid w:val="002A6C42"/>
    <w:rsid w:val="002B0546"/>
    <w:rsid w:val="002B190D"/>
    <w:rsid w:val="002B1BAC"/>
    <w:rsid w:val="002B27BE"/>
    <w:rsid w:val="002B6E33"/>
    <w:rsid w:val="002C320B"/>
    <w:rsid w:val="002C7C2B"/>
    <w:rsid w:val="002D24DF"/>
    <w:rsid w:val="002D4765"/>
    <w:rsid w:val="002D6AE5"/>
    <w:rsid w:val="002E064C"/>
    <w:rsid w:val="002E0E22"/>
    <w:rsid w:val="002E5397"/>
    <w:rsid w:val="002E7688"/>
    <w:rsid w:val="002F032A"/>
    <w:rsid w:val="002F39CC"/>
    <w:rsid w:val="0030458B"/>
    <w:rsid w:val="00305239"/>
    <w:rsid w:val="00306EC7"/>
    <w:rsid w:val="0031034D"/>
    <w:rsid w:val="00314B82"/>
    <w:rsid w:val="00322FE5"/>
    <w:rsid w:val="00323FE9"/>
    <w:rsid w:val="00325CDE"/>
    <w:rsid w:val="00326580"/>
    <w:rsid w:val="0033274C"/>
    <w:rsid w:val="00340226"/>
    <w:rsid w:val="00340355"/>
    <w:rsid w:val="003420B2"/>
    <w:rsid w:val="00345A73"/>
    <w:rsid w:val="00351307"/>
    <w:rsid w:val="00357456"/>
    <w:rsid w:val="00372513"/>
    <w:rsid w:val="003744B1"/>
    <w:rsid w:val="003769AC"/>
    <w:rsid w:val="0037707B"/>
    <w:rsid w:val="003810F1"/>
    <w:rsid w:val="003827BE"/>
    <w:rsid w:val="00383B9F"/>
    <w:rsid w:val="003851FE"/>
    <w:rsid w:val="00386A57"/>
    <w:rsid w:val="00392FF8"/>
    <w:rsid w:val="00394722"/>
    <w:rsid w:val="00397270"/>
    <w:rsid w:val="003A7C12"/>
    <w:rsid w:val="003C361E"/>
    <w:rsid w:val="003C3795"/>
    <w:rsid w:val="003C41B2"/>
    <w:rsid w:val="003C64C9"/>
    <w:rsid w:val="003C6EAE"/>
    <w:rsid w:val="003D1CDD"/>
    <w:rsid w:val="003D2716"/>
    <w:rsid w:val="003D2A37"/>
    <w:rsid w:val="003D4A25"/>
    <w:rsid w:val="003D51E7"/>
    <w:rsid w:val="003E0E15"/>
    <w:rsid w:val="003F239C"/>
    <w:rsid w:val="003F6B86"/>
    <w:rsid w:val="003F6D6F"/>
    <w:rsid w:val="00400EAC"/>
    <w:rsid w:val="0040138A"/>
    <w:rsid w:val="004101BD"/>
    <w:rsid w:val="00411092"/>
    <w:rsid w:val="004122F4"/>
    <w:rsid w:val="00413999"/>
    <w:rsid w:val="00420F7D"/>
    <w:rsid w:val="00425D36"/>
    <w:rsid w:val="0042672C"/>
    <w:rsid w:val="00431CE7"/>
    <w:rsid w:val="00432AD6"/>
    <w:rsid w:val="004413B3"/>
    <w:rsid w:val="004476E2"/>
    <w:rsid w:val="0045525A"/>
    <w:rsid w:val="00456655"/>
    <w:rsid w:val="00464531"/>
    <w:rsid w:val="00464B4C"/>
    <w:rsid w:val="00466FB4"/>
    <w:rsid w:val="00467FEC"/>
    <w:rsid w:val="00471FE0"/>
    <w:rsid w:val="004727E5"/>
    <w:rsid w:val="0047726E"/>
    <w:rsid w:val="00487B17"/>
    <w:rsid w:val="00490082"/>
    <w:rsid w:val="004925F0"/>
    <w:rsid w:val="00494534"/>
    <w:rsid w:val="0049463C"/>
    <w:rsid w:val="0049598A"/>
    <w:rsid w:val="00497E97"/>
    <w:rsid w:val="004A0EFD"/>
    <w:rsid w:val="004A13FE"/>
    <w:rsid w:val="004A27DD"/>
    <w:rsid w:val="004A2DE4"/>
    <w:rsid w:val="004A36FC"/>
    <w:rsid w:val="004B1820"/>
    <w:rsid w:val="004B7183"/>
    <w:rsid w:val="004C3C5B"/>
    <w:rsid w:val="004C55B3"/>
    <w:rsid w:val="004C5DF2"/>
    <w:rsid w:val="004C6950"/>
    <w:rsid w:val="004D1455"/>
    <w:rsid w:val="004D34E4"/>
    <w:rsid w:val="004D6045"/>
    <w:rsid w:val="004E439F"/>
    <w:rsid w:val="004F2045"/>
    <w:rsid w:val="004F2896"/>
    <w:rsid w:val="004F572C"/>
    <w:rsid w:val="004F7097"/>
    <w:rsid w:val="00500050"/>
    <w:rsid w:val="005001F8"/>
    <w:rsid w:val="0050130B"/>
    <w:rsid w:val="0050508F"/>
    <w:rsid w:val="00506174"/>
    <w:rsid w:val="005077CF"/>
    <w:rsid w:val="005116BD"/>
    <w:rsid w:val="00511B61"/>
    <w:rsid w:val="00513346"/>
    <w:rsid w:val="005136F1"/>
    <w:rsid w:val="005258B3"/>
    <w:rsid w:val="0053413B"/>
    <w:rsid w:val="0053792F"/>
    <w:rsid w:val="00537B94"/>
    <w:rsid w:val="00540AD1"/>
    <w:rsid w:val="00541092"/>
    <w:rsid w:val="00541A5D"/>
    <w:rsid w:val="00541F43"/>
    <w:rsid w:val="00542413"/>
    <w:rsid w:val="005434F0"/>
    <w:rsid w:val="00546205"/>
    <w:rsid w:val="0055053A"/>
    <w:rsid w:val="00550941"/>
    <w:rsid w:val="00554668"/>
    <w:rsid w:val="00555CC5"/>
    <w:rsid w:val="00556CF6"/>
    <w:rsid w:val="00557021"/>
    <w:rsid w:val="00557681"/>
    <w:rsid w:val="00567CD3"/>
    <w:rsid w:val="005735E8"/>
    <w:rsid w:val="00577A1E"/>
    <w:rsid w:val="00577B99"/>
    <w:rsid w:val="00584B87"/>
    <w:rsid w:val="0058588A"/>
    <w:rsid w:val="005861E0"/>
    <w:rsid w:val="00595703"/>
    <w:rsid w:val="005B0529"/>
    <w:rsid w:val="005C4451"/>
    <w:rsid w:val="005C46B3"/>
    <w:rsid w:val="005C62CF"/>
    <w:rsid w:val="005C6A8F"/>
    <w:rsid w:val="005D0090"/>
    <w:rsid w:val="005D07E1"/>
    <w:rsid w:val="005E0B08"/>
    <w:rsid w:val="005E1DA2"/>
    <w:rsid w:val="005E320F"/>
    <w:rsid w:val="005E371A"/>
    <w:rsid w:val="005F4841"/>
    <w:rsid w:val="005F501D"/>
    <w:rsid w:val="005F506B"/>
    <w:rsid w:val="005F620D"/>
    <w:rsid w:val="005F738F"/>
    <w:rsid w:val="00606FE1"/>
    <w:rsid w:val="0060754B"/>
    <w:rsid w:val="006101D3"/>
    <w:rsid w:val="00610AA9"/>
    <w:rsid w:val="00613C20"/>
    <w:rsid w:val="00625B2E"/>
    <w:rsid w:val="00625F98"/>
    <w:rsid w:val="00626698"/>
    <w:rsid w:val="00626B21"/>
    <w:rsid w:val="0062717A"/>
    <w:rsid w:val="00630295"/>
    <w:rsid w:val="00630853"/>
    <w:rsid w:val="0064392D"/>
    <w:rsid w:val="006475E0"/>
    <w:rsid w:val="00650045"/>
    <w:rsid w:val="00655035"/>
    <w:rsid w:val="0065542B"/>
    <w:rsid w:val="0065712D"/>
    <w:rsid w:val="0065784E"/>
    <w:rsid w:val="0066126D"/>
    <w:rsid w:val="0066200C"/>
    <w:rsid w:val="006624DB"/>
    <w:rsid w:val="006653DC"/>
    <w:rsid w:val="006700F5"/>
    <w:rsid w:val="00670710"/>
    <w:rsid w:val="00671C39"/>
    <w:rsid w:val="006736C5"/>
    <w:rsid w:val="00681150"/>
    <w:rsid w:val="00683100"/>
    <w:rsid w:val="00684261"/>
    <w:rsid w:val="006921EF"/>
    <w:rsid w:val="00697F73"/>
    <w:rsid w:val="006A1A2D"/>
    <w:rsid w:val="006A2B8E"/>
    <w:rsid w:val="006A2E0C"/>
    <w:rsid w:val="006A37DB"/>
    <w:rsid w:val="006A44D5"/>
    <w:rsid w:val="006A6352"/>
    <w:rsid w:val="006A6680"/>
    <w:rsid w:val="006A66E1"/>
    <w:rsid w:val="006B1F81"/>
    <w:rsid w:val="006B6FEF"/>
    <w:rsid w:val="006B72AF"/>
    <w:rsid w:val="006B7B83"/>
    <w:rsid w:val="006C4892"/>
    <w:rsid w:val="006C64E3"/>
    <w:rsid w:val="006D19E3"/>
    <w:rsid w:val="006D2DF1"/>
    <w:rsid w:val="006D4978"/>
    <w:rsid w:val="006E1F40"/>
    <w:rsid w:val="006E2643"/>
    <w:rsid w:val="006E57A9"/>
    <w:rsid w:val="006E59FC"/>
    <w:rsid w:val="006E726A"/>
    <w:rsid w:val="006F32DE"/>
    <w:rsid w:val="00702BE3"/>
    <w:rsid w:val="00703F4E"/>
    <w:rsid w:val="00711B25"/>
    <w:rsid w:val="0071591A"/>
    <w:rsid w:val="00716EBC"/>
    <w:rsid w:val="00723F94"/>
    <w:rsid w:val="00730214"/>
    <w:rsid w:val="0073399D"/>
    <w:rsid w:val="007341B5"/>
    <w:rsid w:val="007353E8"/>
    <w:rsid w:val="00740727"/>
    <w:rsid w:val="0074108A"/>
    <w:rsid w:val="007428C6"/>
    <w:rsid w:val="00743792"/>
    <w:rsid w:val="00745B94"/>
    <w:rsid w:val="00747988"/>
    <w:rsid w:val="00756333"/>
    <w:rsid w:val="00760500"/>
    <w:rsid w:val="0076149C"/>
    <w:rsid w:val="00766356"/>
    <w:rsid w:val="0076798D"/>
    <w:rsid w:val="00771166"/>
    <w:rsid w:val="00772AB6"/>
    <w:rsid w:val="00780E93"/>
    <w:rsid w:val="00782742"/>
    <w:rsid w:val="0078671F"/>
    <w:rsid w:val="007870AB"/>
    <w:rsid w:val="00790FD6"/>
    <w:rsid w:val="00793FCA"/>
    <w:rsid w:val="007B2C77"/>
    <w:rsid w:val="007B7CD8"/>
    <w:rsid w:val="007C262A"/>
    <w:rsid w:val="007C6173"/>
    <w:rsid w:val="007C629B"/>
    <w:rsid w:val="007D1373"/>
    <w:rsid w:val="007E0369"/>
    <w:rsid w:val="007F0CD7"/>
    <w:rsid w:val="007F465A"/>
    <w:rsid w:val="007F548A"/>
    <w:rsid w:val="007F55D5"/>
    <w:rsid w:val="007F56EA"/>
    <w:rsid w:val="00800A72"/>
    <w:rsid w:val="008019CF"/>
    <w:rsid w:val="00802329"/>
    <w:rsid w:val="008077A4"/>
    <w:rsid w:val="008104C3"/>
    <w:rsid w:val="00811882"/>
    <w:rsid w:val="00814401"/>
    <w:rsid w:val="008151BC"/>
    <w:rsid w:val="0081752B"/>
    <w:rsid w:val="00817F36"/>
    <w:rsid w:val="00834258"/>
    <w:rsid w:val="008350A1"/>
    <w:rsid w:val="00840318"/>
    <w:rsid w:val="008423E4"/>
    <w:rsid w:val="008472D0"/>
    <w:rsid w:val="008506F8"/>
    <w:rsid w:val="008515A6"/>
    <w:rsid w:val="00852A24"/>
    <w:rsid w:val="00852B9F"/>
    <w:rsid w:val="008534BB"/>
    <w:rsid w:val="008559AA"/>
    <w:rsid w:val="00855AE6"/>
    <w:rsid w:val="00857003"/>
    <w:rsid w:val="0087000A"/>
    <w:rsid w:val="00871D6E"/>
    <w:rsid w:val="00871E6A"/>
    <w:rsid w:val="00873A11"/>
    <w:rsid w:val="008754F6"/>
    <w:rsid w:val="00876989"/>
    <w:rsid w:val="00877B54"/>
    <w:rsid w:val="00881A2D"/>
    <w:rsid w:val="00881AE9"/>
    <w:rsid w:val="00883D83"/>
    <w:rsid w:val="00884D8D"/>
    <w:rsid w:val="00884F4C"/>
    <w:rsid w:val="00885ABB"/>
    <w:rsid w:val="00885D0C"/>
    <w:rsid w:val="00887F2A"/>
    <w:rsid w:val="00896F63"/>
    <w:rsid w:val="00897F98"/>
    <w:rsid w:val="008A1301"/>
    <w:rsid w:val="008A36C8"/>
    <w:rsid w:val="008A41BB"/>
    <w:rsid w:val="008A65AA"/>
    <w:rsid w:val="008A7459"/>
    <w:rsid w:val="008B0ACE"/>
    <w:rsid w:val="008B4C95"/>
    <w:rsid w:val="008B62A5"/>
    <w:rsid w:val="008B702F"/>
    <w:rsid w:val="008C2F92"/>
    <w:rsid w:val="008C5278"/>
    <w:rsid w:val="008C529C"/>
    <w:rsid w:val="008D01EB"/>
    <w:rsid w:val="008D1F38"/>
    <w:rsid w:val="008D1FA1"/>
    <w:rsid w:val="008E2EA1"/>
    <w:rsid w:val="008E328B"/>
    <w:rsid w:val="008E6DFD"/>
    <w:rsid w:val="008E74EA"/>
    <w:rsid w:val="008E7E04"/>
    <w:rsid w:val="008F4C70"/>
    <w:rsid w:val="00902D5A"/>
    <w:rsid w:val="00903682"/>
    <w:rsid w:val="009046EF"/>
    <w:rsid w:val="009078F6"/>
    <w:rsid w:val="00910830"/>
    <w:rsid w:val="00913F8C"/>
    <w:rsid w:val="0091430A"/>
    <w:rsid w:val="009156CA"/>
    <w:rsid w:val="00925109"/>
    <w:rsid w:val="00926DE3"/>
    <w:rsid w:val="00935169"/>
    <w:rsid w:val="0094345D"/>
    <w:rsid w:val="00945E20"/>
    <w:rsid w:val="00951C34"/>
    <w:rsid w:val="00955B96"/>
    <w:rsid w:val="00955EBE"/>
    <w:rsid w:val="00956600"/>
    <w:rsid w:val="009567B9"/>
    <w:rsid w:val="00956AA1"/>
    <w:rsid w:val="0096231C"/>
    <w:rsid w:val="0096443D"/>
    <w:rsid w:val="009662A8"/>
    <w:rsid w:val="00970A4E"/>
    <w:rsid w:val="00974721"/>
    <w:rsid w:val="009803B7"/>
    <w:rsid w:val="0098541D"/>
    <w:rsid w:val="00985C90"/>
    <w:rsid w:val="00985D5D"/>
    <w:rsid w:val="00986469"/>
    <w:rsid w:val="00986639"/>
    <w:rsid w:val="0099726F"/>
    <w:rsid w:val="009A1D39"/>
    <w:rsid w:val="009A294A"/>
    <w:rsid w:val="009A54E0"/>
    <w:rsid w:val="009A78F7"/>
    <w:rsid w:val="009B1453"/>
    <w:rsid w:val="009B3C37"/>
    <w:rsid w:val="009B493E"/>
    <w:rsid w:val="009B6548"/>
    <w:rsid w:val="009C10F0"/>
    <w:rsid w:val="009C3FFD"/>
    <w:rsid w:val="009C4F81"/>
    <w:rsid w:val="009C7972"/>
    <w:rsid w:val="009D1D70"/>
    <w:rsid w:val="009D2707"/>
    <w:rsid w:val="009D35A0"/>
    <w:rsid w:val="009D52C7"/>
    <w:rsid w:val="009E13D7"/>
    <w:rsid w:val="009E41AD"/>
    <w:rsid w:val="009E44DD"/>
    <w:rsid w:val="009E4ABC"/>
    <w:rsid w:val="009F368B"/>
    <w:rsid w:val="009F433F"/>
    <w:rsid w:val="009F436F"/>
    <w:rsid w:val="009F594B"/>
    <w:rsid w:val="009F6A67"/>
    <w:rsid w:val="009F7499"/>
    <w:rsid w:val="00A01F70"/>
    <w:rsid w:val="00A03A44"/>
    <w:rsid w:val="00A11692"/>
    <w:rsid w:val="00A12EF3"/>
    <w:rsid w:val="00A158BE"/>
    <w:rsid w:val="00A17ED8"/>
    <w:rsid w:val="00A20628"/>
    <w:rsid w:val="00A251A4"/>
    <w:rsid w:val="00A3112F"/>
    <w:rsid w:val="00A33C9D"/>
    <w:rsid w:val="00A34CCA"/>
    <w:rsid w:val="00A37B2D"/>
    <w:rsid w:val="00A4000A"/>
    <w:rsid w:val="00A4147D"/>
    <w:rsid w:val="00A42225"/>
    <w:rsid w:val="00A42D11"/>
    <w:rsid w:val="00A43EDD"/>
    <w:rsid w:val="00A529C4"/>
    <w:rsid w:val="00A572D3"/>
    <w:rsid w:val="00A57F09"/>
    <w:rsid w:val="00A608A6"/>
    <w:rsid w:val="00A6184B"/>
    <w:rsid w:val="00A70D51"/>
    <w:rsid w:val="00A752F4"/>
    <w:rsid w:val="00A75500"/>
    <w:rsid w:val="00A8017A"/>
    <w:rsid w:val="00A858CD"/>
    <w:rsid w:val="00A92243"/>
    <w:rsid w:val="00A97A06"/>
    <w:rsid w:val="00AA45BC"/>
    <w:rsid w:val="00AB2BA9"/>
    <w:rsid w:val="00AB35BA"/>
    <w:rsid w:val="00AB4D12"/>
    <w:rsid w:val="00AB507C"/>
    <w:rsid w:val="00AB5C07"/>
    <w:rsid w:val="00AB658B"/>
    <w:rsid w:val="00AB7C48"/>
    <w:rsid w:val="00AC2A4B"/>
    <w:rsid w:val="00AD24C6"/>
    <w:rsid w:val="00AD5FB4"/>
    <w:rsid w:val="00AF0873"/>
    <w:rsid w:val="00AF253F"/>
    <w:rsid w:val="00AF2E80"/>
    <w:rsid w:val="00AF3C84"/>
    <w:rsid w:val="00AF5E34"/>
    <w:rsid w:val="00B00A41"/>
    <w:rsid w:val="00B00CE9"/>
    <w:rsid w:val="00B034D9"/>
    <w:rsid w:val="00B04AB7"/>
    <w:rsid w:val="00B05536"/>
    <w:rsid w:val="00B06BE6"/>
    <w:rsid w:val="00B13D62"/>
    <w:rsid w:val="00B144D7"/>
    <w:rsid w:val="00B14530"/>
    <w:rsid w:val="00B14E33"/>
    <w:rsid w:val="00B152C9"/>
    <w:rsid w:val="00B152D3"/>
    <w:rsid w:val="00B15D1A"/>
    <w:rsid w:val="00B16E9E"/>
    <w:rsid w:val="00B177FF"/>
    <w:rsid w:val="00B25C2F"/>
    <w:rsid w:val="00B27473"/>
    <w:rsid w:val="00B32F8D"/>
    <w:rsid w:val="00B349EA"/>
    <w:rsid w:val="00B403D7"/>
    <w:rsid w:val="00B4428D"/>
    <w:rsid w:val="00B44C95"/>
    <w:rsid w:val="00B45B02"/>
    <w:rsid w:val="00B46381"/>
    <w:rsid w:val="00B470E9"/>
    <w:rsid w:val="00B54CCE"/>
    <w:rsid w:val="00B57D36"/>
    <w:rsid w:val="00B61FDB"/>
    <w:rsid w:val="00B62A4D"/>
    <w:rsid w:val="00B647D4"/>
    <w:rsid w:val="00B66A15"/>
    <w:rsid w:val="00B66CC4"/>
    <w:rsid w:val="00B70194"/>
    <w:rsid w:val="00B70FBD"/>
    <w:rsid w:val="00B7180A"/>
    <w:rsid w:val="00B720F0"/>
    <w:rsid w:val="00B80F39"/>
    <w:rsid w:val="00B83DB7"/>
    <w:rsid w:val="00B857A8"/>
    <w:rsid w:val="00B931BF"/>
    <w:rsid w:val="00B9375A"/>
    <w:rsid w:val="00B95D5E"/>
    <w:rsid w:val="00BA3691"/>
    <w:rsid w:val="00BA48CC"/>
    <w:rsid w:val="00BA49C4"/>
    <w:rsid w:val="00BA6350"/>
    <w:rsid w:val="00BB0EB1"/>
    <w:rsid w:val="00BB3C59"/>
    <w:rsid w:val="00BC073C"/>
    <w:rsid w:val="00BC24D7"/>
    <w:rsid w:val="00BC3463"/>
    <w:rsid w:val="00BC4840"/>
    <w:rsid w:val="00BC49A1"/>
    <w:rsid w:val="00BC4D9B"/>
    <w:rsid w:val="00BD1209"/>
    <w:rsid w:val="00BD3A20"/>
    <w:rsid w:val="00BD53C5"/>
    <w:rsid w:val="00BD7A73"/>
    <w:rsid w:val="00BE2D6E"/>
    <w:rsid w:val="00BE49A1"/>
    <w:rsid w:val="00BE7800"/>
    <w:rsid w:val="00BE7A1D"/>
    <w:rsid w:val="00BF21E6"/>
    <w:rsid w:val="00BF30DC"/>
    <w:rsid w:val="00BF565C"/>
    <w:rsid w:val="00C037D9"/>
    <w:rsid w:val="00C039D6"/>
    <w:rsid w:val="00C05BB2"/>
    <w:rsid w:val="00C05DA1"/>
    <w:rsid w:val="00C14760"/>
    <w:rsid w:val="00C20008"/>
    <w:rsid w:val="00C27CEF"/>
    <w:rsid w:val="00C300E5"/>
    <w:rsid w:val="00C31CB5"/>
    <w:rsid w:val="00C3393D"/>
    <w:rsid w:val="00C36453"/>
    <w:rsid w:val="00C36698"/>
    <w:rsid w:val="00C36EE2"/>
    <w:rsid w:val="00C42623"/>
    <w:rsid w:val="00C437C2"/>
    <w:rsid w:val="00C43B66"/>
    <w:rsid w:val="00C45CD5"/>
    <w:rsid w:val="00C57D38"/>
    <w:rsid w:val="00C61D1A"/>
    <w:rsid w:val="00C66615"/>
    <w:rsid w:val="00C671F1"/>
    <w:rsid w:val="00C67732"/>
    <w:rsid w:val="00C709E4"/>
    <w:rsid w:val="00C70CA0"/>
    <w:rsid w:val="00C70ED8"/>
    <w:rsid w:val="00C715C0"/>
    <w:rsid w:val="00C7327D"/>
    <w:rsid w:val="00C76AA2"/>
    <w:rsid w:val="00C80B59"/>
    <w:rsid w:val="00C82F00"/>
    <w:rsid w:val="00C878A9"/>
    <w:rsid w:val="00C90444"/>
    <w:rsid w:val="00C91A6B"/>
    <w:rsid w:val="00C955A2"/>
    <w:rsid w:val="00C9677B"/>
    <w:rsid w:val="00CA1976"/>
    <w:rsid w:val="00CA21C3"/>
    <w:rsid w:val="00CA45A6"/>
    <w:rsid w:val="00CA5D4E"/>
    <w:rsid w:val="00CB3D33"/>
    <w:rsid w:val="00CB4BB7"/>
    <w:rsid w:val="00CB58B4"/>
    <w:rsid w:val="00CB639B"/>
    <w:rsid w:val="00CC3FAD"/>
    <w:rsid w:val="00CC430E"/>
    <w:rsid w:val="00CC5248"/>
    <w:rsid w:val="00CD1AC3"/>
    <w:rsid w:val="00CD6383"/>
    <w:rsid w:val="00CD77C4"/>
    <w:rsid w:val="00CE0243"/>
    <w:rsid w:val="00CE136B"/>
    <w:rsid w:val="00CE32AC"/>
    <w:rsid w:val="00CE3452"/>
    <w:rsid w:val="00CE51A8"/>
    <w:rsid w:val="00CF05D0"/>
    <w:rsid w:val="00CF1299"/>
    <w:rsid w:val="00CF3289"/>
    <w:rsid w:val="00CF6C5B"/>
    <w:rsid w:val="00D06596"/>
    <w:rsid w:val="00D1254C"/>
    <w:rsid w:val="00D12C34"/>
    <w:rsid w:val="00D2269B"/>
    <w:rsid w:val="00D301A2"/>
    <w:rsid w:val="00D30B30"/>
    <w:rsid w:val="00D334CC"/>
    <w:rsid w:val="00D356CF"/>
    <w:rsid w:val="00D40F1D"/>
    <w:rsid w:val="00D421FE"/>
    <w:rsid w:val="00D425C7"/>
    <w:rsid w:val="00D4669B"/>
    <w:rsid w:val="00D472CA"/>
    <w:rsid w:val="00D53C67"/>
    <w:rsid w:val="00D55CB2"/>
    <w:rsid w:val="00D60181"/>
    <w:rsid w:val="00D60691"/>
    <w:rsid w:val="00D60D95"/>
    <w:rsid w:val="00D60F63"/>
    <w:rsid w:val="00D63AD7"/>
    <w:rsid w:val="00D647A8"/>
    <w:rsid w:val="00D64E5E"/>
    <w:rsid w:val="00D77AC0"/>
    <w:rsid w:val="00D8145A"/>
    <w:rsid w:val="00D81725"/>
    <w:rsid w:val="00D81940"/>
    <w:rsid w:val="00D81FE0"/>
    <w:rsid w:val="00D834BB"/>
    <w:rsid w:val="00D838A1"/>
    <w:rsid w:val="00D86C00"/>
    <w:rsid w:val="00D874DD"/>
    <w:rsid w:val="00D953E3"/>
    <w:rsid w:val="00DA11ED"/>
    <w:rsid w:val="00DA58BE"/>
    <w:rsid w:val="00DA7908"/>
    <w:rsid w:val="00DB28C2"/>
    <w:rsid w:val="00DB3A49"/>
    <w:rsid w:val="00DB5247"/>
    <w:rsid w:val="00DB5C79"/>
    <w:rsid w:val="00DB5D23"/>
    <w:rsid w:val="00DB5F6B"/>
    <w:rsid w:val="00DB642D"/>
    <w:rsid w:val="00DC17EA"/>
    <w:rsid w:val="00DC1D3C"/>
    <w:rsid w:val="00DC40C2"/>
    <w:rsid w:val="00DC65C6"/>
    <w:rsid w:val="00DC65CF"/>
    <w:rsid w:val="00DD004F"/>
    <w:rsid w:val="00DD203B"/>
    <w:rsid w:val="00DD3D4C"/>
    <w:rsid w:val="00DE7F33"/>
    <w:rsid w:val="00DF0E77"/>
    <w:rsid w:val="00DF2DDA"/>
    <w:rsid w:val="00DF3153"/>
    <w:rsid w:val="00DF5449"/>
    <w:rsid w:val="00E05E44"/>
    <w:rsid w:val="00E0642A"/>
    <w:rsid w:val="00E07BB1"/>
    <w:rsid w:val="00E12112"/>
    <w:rsid w:val="00E15359"/>
    <w:rsid w:val="00E15A4A"/>
    <w:rsid w:val="00E208FF"/>
    <w:rsid w:val="00E2273C"/>
    <w:rsid w:val="00E2621F"/>
    <w:rsid w:val="00E2636E"/>
    <w:rsid w:val="00E31199"/>
    <w:rsid w:val="00E33B21"/>
    <w:rsid w:val="00E375FB"/>
    <w:rsid w:val="00E42FE9"/>
    <w:rsid w:val="00E52935"/>
    <w:rsid w:val="00E529D4"/>
    <w:rsid w:val="00E55851"/>
    <w:rsid w:val="00E56169"/>
    <w:rsid w:val="00E574E0"/>
    <w:rsid w:val="00E6160C"/>
    <w:rsid w:val="00E61991"/>
    <w:rsid w:val="00E63EE8"/>
    <w:rsid w:val="00E749B5"/>
    <w:rsid w:val="00E74FEA"/>
    <w:rsid w:val="00E757C8"/>
    <w:rsid w:val="00E845E4"/>
    <w:rsid w:val="00E84C3C"/>
    <w:rsid w:val="00E85BD3"/>
    <w:rsid w:val="00E96E37"/>
    <w:rsid w:val="00EA20FB"/>
    <w:rsid w:val="00EA35E6"/>
    <w:rsid w:val="00EA6267"/>
    <w:rsid w:val="00EB373B"/>
    <w:rsid w:val="00EB4EC4"/>
    <w:rsid w:val="00EB5E9C"/>
    <w:rsid w:val="00EB747D"/>
    <w:rsid w:val="00EB7BD6"/>
    <w:rsid w:val="00EC056D"/>
    <w:rsid w:val="00EC17D1"/>
    <w:rsid w:val="00ED18DC"/>
    <w:rsid w:val="00ED1A8E"/>
    <w:rsid w:val="00ED44A3"/>
    <w:rsid w:val="00ED63D3"/>
    <w:rsid w:val="00ED7A1A"/>
    <w:rsid w:val="00EE2AB8"/>
    <w:rsid w:val="00EE2F8B"/>
    <w:rsid w:val="00EE51F8"/>
    <w:rsid w:val="00EF34B3"/>
    <w:rsid w:val="00F0020A"/>
    <w:rsid w:val="00F013C9"/>
    <w:rsid w:val="00F0343D"/>
    <w:rsid w:val="00F05B6F"/>
    <w:rsid w:val="00F1406C"/>
    <w:rsid w:val="00F30378"/>
    <w:rsid w:val="00F30DAB"/>
    <w:rsid w:val="00F34555"/>
    <w:rsid w:val="00F402BA"/>
    <w:rsid w:val="00F4463B"/>
    <w:rsid w:val="00F54C82"/>
    <w:rsid w:val="00F574F4"/>
    <w:rsid w:val="00F6357F"/>
    <w:rsid w:val="00F637B8"/>
    <w:rsid w:val="00F6407E"/>
    <w:rsid w:val="00F70011"/>
    <w:rsid w:val="00F7135A"/>
    <w:rsid w:val="00F82B69"/>
    <w:rsid w:val="00F8623D"/>
    <w:rsid w:val="00F86FA9"/>
    <w:rsid w:val="00F87CAB"/>
    <w:rsid w:val="00F97837"/>
    <w:rsid w:val="00FA0197"/>
    <w:rsid w:val="00FA01AA"/>
    <w:rsid w:val="00FA02EA"/>
    <w:rsid w:val="00FA12C1"/>
    <w:rsid w:val="00FA30DB"/>
    <w:rsid w:val="00FA5FB0"/>
    <w:rsid w:val="00FB16C2"/>
    <w:rsid w:val="00FC17D5"/>
    <w:rsid w:val="00FC51E5"/>
    <w:rsid w:val="00FC74AB"/>
    <w:rsid w:val="00FC78D2"/>
    <w:rsid w:val="00FD21D7"/>
    <w:rsid w:val="00FD4742"/>
    <w:rsid w:val="00FD611C"/>
    <w:rsid w:val="00FD62C3"/>
    <w:rsid w:val="00FE125E"/>
    <w:rsid w:val="00FE4F30"/>
    <w:rsid w:val="00FE65D5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66C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E66C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E66C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E66CF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66CF"/>
    <w:pPr>
      <w:jc w:val="center"/>
    </w:pPr>
    <w:rPr>
      <w:b/>
      <w:sz w:val="44"/>
    </w:rPr>
  </w:style>
  <w:style w:type="paragraph" w:styleId="a4">
    <w:name w:val="Body Text"/>
    <w:basedOn w:val="a"/>
    <w:rsid w:val="001E66CF"/>
    <w:pPr>
      <w:jc w:val="both"/>
    </w:pPr>
  </w:style>
  <w:style w:type="paragraph" w:styleId="a5">
    <w:name w:val="Balloon Text"/>
    <w:basedOn w:val="a"/>
    <w:link w:val="a6"/>
    <w:semiHidden/>
    <w:rsid w:val="00D1254C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75D5C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3C6EAE"/>
  </w:style>
  <w:style w:type="character" w:customStyle="1" w:styleId="10">
    <w:name w:val="Заголовок 1 Знак"/>
    <w:link w:val="1"/>
    <w:rsid w:val="003C6EAE"/>
    <w:rPr>
      <w:b/>
      <w:sz w:val="40"/>
      <w:szCs w:val="24"/>
    </w:rPr>
  </w:style>
  <w:style w:type="character" w:customStyle="1" w:styleId="20">
    <w:name w:val="Заголовок 2 Знак"/>
    <w:link w:val="2"/>
    <w:rsid w:val="003C6EAE"/>
    <w:rPr>
      <w:b/>
      <w:sz w:val="28"/>
      <w:szCs w:val="24"/>
    </w:rPr>
  </w:style>
  <w:style w:type="character" w:styleId="a7">
    <w:name w:val="Hyperlink"/>
    <w:semiHidden/>
    <w:unhideWhenUsed/>
    <w:rsid w:val="003C6EAE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uiPriority w:val="99"/>
    <w:semiHidden/>
    <w:unhideWhenUsed/>
    <w:rsid w:val="003C6EAE"/>
    <w:rPr>
      <w:color w:val="800080"/>
      <w:u w:val="single"/>
    </w:rPr>
  </w:style>
  <w:style w:type="paragraph" w:styleId="a9">
    <w:name w:val="Normal (Web)"/>
    <w:basedOn w:val="a"/>
    <w:semiHidden/>
    <w:unhideWhenUsed/>
    <w:rsid w:val="003C6EAE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Текст выноски Знак"/>
    <w:link w:val="a5"/>
    <w:semiHidden/>
    <w:rsid w:val="003C6EAE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3C6EAE"/>
    <w:rPr>
      <w:rFonts w:ascii="Calibri" w:eastAsia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3C6EAE"/>
    <w:pPr>
      <w:spacing w:before="100" w:beforeAutospacing="1" w:after="100" w:afterAutospacing="1"/>
    </w:pPr>
  </w:style>
  <w:style w:type="paragraph" w:customStyle="1" w:styleId="ConsPlusTitle">
    <w:name w:val="ConsPlusTitle"/>
    <w:rsid w:val="003C6EA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a">
    <w:name w:val="Знак Знак Знак Знак"/>
    <w:basedOn w:val="a"/>
    <w:rsid w:val="003C6E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3C6EAE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unhideWhenUsed/>
    <w:rsid w:val="00FB16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B16C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B16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B16C2"/>
    <w:rPr>
      <w:sz w:val="24"/>
      <w:szCs w:val="24"/>
    </w:rPr>
  </w:style>
  <w:style w:type="table" w:styleId="af">
    <w:name w:val="Table Grid"/>
    <w:basedOn w:val="a1"/>
    <w:uiPriority w:val="59"/>
    <w:rsid w:val="005C4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66C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E66C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E66C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E66CF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66CF"/>
    <w:pPr>
      <w:jc w:val="center"/>
    </w:pPr>
    <w:rPr>
      <w:b/>
      <w:sz w:val="44"/>
    </w:rPr>
  </w:style>
  <w:style w:type="paragraph" w:styleId="a4">
    <w:name w:val="Body Text"/>
    <w:basedOn w:val="a"/>
    <w:rsid w:val="001E66CF"/>
    <w:pPr>
      <w:jc w:val="both"/>
    </w:pPr>
  </w:style>
  <w:style w:type="paragraph" w:styleId="a5">
    <w:name w:val="Balloon Text"/>
    <w:basedOn w:val="a"/>
    <w:link w:val="a6"/>
    <w:semiHidden/>
    <w:rsid w:val="00D1254C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75D5C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3C6EAE"/>
  </w:style>
  <w:style w:type="character" w:customStyle="1" w:styleId="10">
    <w:name w:val="Заголовок 1 Знак"/>
    <w:link w:val="1"/>
    <w:rsid w:val="003C6EAE"/>
    <w:rPr>
      <w:b/>
      <w:sz w:val="40"/>
      <w:szCs w:val="24"/>
    </w:rPr>
  </w:style>
  <w:style w:type="character" w:customStyle="1" w:styleId="20">
    <w:name w:val="Заголовок 2 Знак"/>
    <w:link w:val="2"/>
    <w:rsid w:val="003C6EAE"/>
    <w:rPr>
      <w:b/>
      <w:sz w:val="28"/>
      <w:szCs w:val="24"/>
    </w:rPr>
  </w:style>
  <w:style w:type="character" w:styleId="a7">
    <w:name w:val="Hyperlink"/>
    <w:semiHidden/>
    <w:unhideWhenUsed/>
    <w:rsid w:val="003C6EAE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uiPriority w:val="99"/>
    <w:semiHidden/>
    <w:unhideWhenUsed/>
    <w:rsid w:val="003C6EAE"/>
    <w:rPr>
      <w:color w:val="800080"/>
      <w:u w:val="single"/>
    </w:rPr>
  </w:style>
  <w:style w:type="paragraph" w:styleId="a9">
    <w:name w:val="Normal (Web)"/>
    <w:basedOn w:val="a"/>
    <w:semiHidden/>
    <w:unhideWhenUsed/>
    <w:rsid w:val="003C6EAE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Текст выноски Знак"/>
    <w:link w:val="a5"/>
    <w:semiHidden/>
    <w:rsid w:val="003C6EAE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3C6EAE"/>
    <w:rPr>
      <w:rFonts w:ascii="Calibri" w:eastAsia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3C6EAE"/>
    <w:pPr>
      <w:spacing w:before="100" w:beforeAutospacing="1" w:after="100" w:afterAutospacing="1"/>
    </w:pPr>
  </w:style>
  <w:style w:type="paragraph" w:customStyle="1" w:styleId="ConsPlusTitle">
    <w:name w:val="ConsPlusTitle"/>
    <w:rsid w:val="003C6EA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a">
    <w:name w:val="Знак Знак Знак Знак"/>
    <w:basedOn w:val="a"/>
    <w:rsid w:val="003C6E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3C6EAE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unhideWhenUsed/>
    <w:rsid w:val="00FB16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B16C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B16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B16C2"/>
    <w:rPr>
      <w:sz w:val="24"/>
      <w:szCs w:val="24"/>
    </w:rPr>
  </w:style>
  <w:style w:type="table" w:styleId="af">
    <w:name w:val="Table Grid"/>
    <w:basedOn w:val="a1"/>
    <w:uiPriority w:val="59"/>
    <w:rsid w:val="005C4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B64B-EBDB-4E0B-BB61-1833906E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8365</Words>
  <Characters>47686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Н. А.</dc:creator>
  <cp:lastModifiedBy>Лидия</cp:lastModifiedBy>
  <cp:revision>2</cp:revision>
  <cp:lastPrinted>2024-08-09T13:31:00Z</cp:lastPrinted>
  <dcterms:created xsi:type="dcterms:W3CDTF">2024-08-09T13:31:00Z</dcterms:created>
  <dcterms:modified xsi:type="dcterms:W3CDTF">2024-08-09T13:31:00Z</dcterms:modified>
</cp:coreProperties>
</file>