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BF" w:rsidRPr="007A28A5" w:rsidRDefault="009059BF" w:rsidP="009059B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059BF" w:rsidRPr="007A28A5" w:rsidRDefault="009059BF" w:rsidP="009059B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показателям эффективности деятельности МО « </w:t>
      </w:r>
      <w:proofErr w:type="spellStart"/>
      <w:r w:rsidRPr="007A2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Максатихинский</w:t>
      </w:r>
      <w:proofErr w:type="spellEnd"/>
      <w:r w:rsidRPr="007A2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Тверской области за 201</w:t>
      </w:r>
      <w:r w:rsidR="002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A2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планируемый трёхлетний период.</w:t>
      </w:r>
    </w:p>
    <w:p w:rsidR="009059BF" w:rsidRPr="007A28A5" w:rsidRDefault="009059BF" w:rsidP="009059B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BF" w:rsidRPr="009059BF" w:rsidRDefault="009059BF" w:rsidP="009059B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Указа Президента РФ от 28.04.2008 года № 607 «Об оценке эффективности деятельности органов местного самоуправления городских округов и муниципальных районов», распоряжения Правительства Российской Федерации от 11.09.2008 года № 1313-р, и распоряжения Правительства Тверской области от 29.04.2013 года № 201-рп «Об оценке эффективности деятельности органов местного самоуправления городских округов и муниципальных районов Тверской области», администрацией </w:t>
      </w:r>
      <w:proofErr w:type="spellStart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проведён анализ эффективности деятельности МО</w:t>
      </w:r>
      <w:proofErr w:type="gramEnd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Максатихинский</w:t>
      </w:r>
      <w:proofErr w:type="spellEnd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по следующим сферам: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экономическое развитие,  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дошкольное образование детей,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и дополнительное образование, 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культура;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физическая культура и спорт, 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жилищное строительство и обеспечение граждан жильём;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жилищно-коммунальное хозяйство;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энергосбережение и повышение энергетической эффективности;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муниципального управления</w:t>
      </w:r>
    </w:p>
    <w:p w:rsid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оценивается по 40 показателям.</w:t>
      </w:r>
    </w:p>
    <w:p w:rsidR="009059BF" w:rsidRPr="009059BF" w:rsidRDefault="009059BF" w:rsidP="009059BF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деятельности МО «</w:t>
      </w:r>
      <w:proofErr w:type="spellStart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Максатихинский</w:t>
      </w:r>
      <w:proofErr w:type="spellEnd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строится на основе ежегодных докладов отделов администрации </w:t>
      </w:r>
      <w:proofErr w:type="spellStart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9059BF" w:rsidRDefault="009059BF" w:rsidP="009059B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проведена по достигнутому уровню и динамике показателей социально-экономического развития муниципального образования, эффективности расходования средств местного бюджета. </w:t>
      </w:r>
    </w:p>
    <w:p w:rsidR="00AD33F3" w:rsidRPr="009059BF" w:rsidRDefault="00AD33F3" w:rsidP="009059B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BF" w:rsidRPr="009059BF" w:rsidRDefault="009059BF" w:rsidP="009059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Мак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хин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ский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рай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он — адми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стра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ная еди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ца и муни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паль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ное обра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ние на севе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ро-восто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ке Твер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ской обла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сти Рос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t>ай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он обра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ван 17 июня 1929 года.</w:t>
      </w:r>
    </w:p>
    <w:p w:rsidR="009059BF" w:rsidRPr="009059BF" w:rsidRDefault="009059BF" w:rsidP="009059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hAnsi="Times New Roman" w:cs="Times New Roman"/>
          <w:sz w:val="24"/>
          <w:szCs w:val="24"/>
          <w:lang w:eastAsia="ru-RU"/>
        </w:rPr>
        <w:t>В состав тер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рии 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Мак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хин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рай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 вхо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дят:</w:t>
      </w:r>
    </w:p>
    <w:p w:rsidR="009059BF" w:rsidRPr="009059BF" w:rsidRDefault="009059BF" w:rsidP="00905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ское посе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ние — посё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лок город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го типа 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Мак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ха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, явля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щий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ся адми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стра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ным цен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тром 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Мак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хин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рай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на;</w:t>
      </w:r>
    </w:p>
    <w:p w:rsidR="009059BF" w:rsidRPr="009059BF" w:rsidRDefault="009059BF" w:rsidP="00905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hAnsi="Times New Roman" w:cs="Times New Roman"/>
          <w:sz w:val="24"/>
          <w:szCs w:val="24"/>
          <w:lang w:eastAsia="ru-RU"/>
        </w:rPr>
        <w:t>Заре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чен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ское сель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ское посе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ние — адми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стра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ный цен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тр хутор Заре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чье;</w:t>
      </w:r>
    </w:p>
    <w:p w:rsidR="009059BF" w:rsidRPr="009059BF" w:rsidRDefault="009059BF" w:rsidP="00905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Малы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шев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ское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сель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ское посе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ние — адми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стра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ный цен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тр посе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лок 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Малы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059BF" w:rsidRPr="009059BF" w:rsidRDefault="009059BF" w:rsidP="009059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hAnsi="Times New Roman" w:cs="Times New Roman"/>
          <w:sz w:val="24"/>
          <w:szCs w:val="24"/>
          <w:lang w:eastAsia="ru-RU"/>
        </w:rPr>
        <w:t>Рыбин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ское сель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ское посе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ние — адми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стра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ный цен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тр село Рыбин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ское 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Зару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чье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59BF" w:rsidRPr="009059BF" w:rsidRDefault="009059BF" w:rsidP="009059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Мак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хин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ский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рай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он рас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жен в север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ной части Твер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ской обла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сти в 124 км</w:t>
      </w:r>
      <w:proofErr w:type="gram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т област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го цен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тра — г. Тве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ри. Рас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ние до Моск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вы — 300 км</w:t>
      </w:r>
      <w:proofErr w:type="gram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до Санкт-Петер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бур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га — 502 км.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t>Пло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дь рай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 состав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ет 2 766 км² (276 616 гек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ров).</w:t>
      </w:r>
    </w:p>
    <w:p w:rsidR="009059BF" w:rsidRPr="009059BF" w:rsidRDefault="009059BF" w:rsidP="00C60A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тя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сть авто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биль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ных дорог по тер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рии 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Мак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хин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рай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 состав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ет 854 км. Доро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ги 1 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. — 120 км</w:t>
      </w:r>
      <w:proofErr w:type="gram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2 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.— 174 км., и 3 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. — 235 км. Доро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ги мест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го зна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ния — 324 км.</w:t>
      </w:r>
    </w:p>
    <w:p w:rsidR="009059BF" w:rsidRDefault="009059BF" w:rsidP="009059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По тер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рии рай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 про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дят инже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нер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но-транс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порт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ные маги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стра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ли реги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наль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го зна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ния: авто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га «Выш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ний Воло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чек-Бежецк-Сон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во», с запа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да на восток пере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ет желез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ная доро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га «Боло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гое-Сон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во».</w:t>
      </w:r>
      <w:proofErr w:type="gramEnd"/>
    </w:p>
    <w:p w:rsidR="009059BF" w:rsidRDefault="009059BF" w:rsidP="009059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hAnsi="Times New Roman" w:cs="Times New Roman"/>
          <w:sz w:val="24"/>
          <w:szCs w:val="24"/>
          <w:lang w:eastAsia="ru-RU"/>
        </w:rPr>
        <w:t>Основ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ные реки — 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Моло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Вол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0A04" w:rsidRDefault="00C60A04" w:rsidP="009059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9BF" w:rsidRDefault="009059BF" w:rsidP="009059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059BF">
        <w:rPr>
          <w:rFonts w:ascii="Times New Roman" w:hAnsi="Times New Roman" w:cs="Times New Roman"/>
          <w:sz w:val="24"/>
          <w:szCs w:val="24"/>
          <w:lang w:eastAsia="ru-RU"/>
        </w:rPr>
        <w:t>Чис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сть  насе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proofErr w:type="spellStart"/>
      <w:r w:rsidRPr="009059BF">
        <w:rPr>
          <w:rFonts w:ascii="Times New Roman" w:hAnsi="Times New Roman" w:cs="Times New Roman"/>
          <w:sz w:val="24"/>
          <w:szCs w:val="24"/>
          <w:lang w:eastAsia="ru-RU"/>
        </w:rPr>
        <w:t>Мак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хин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proofErr w:type="spellEnd"/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рай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на на 1 янва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ря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соста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ла </w:t>
      </w:r>
      <w:r w:rsidR="00B62DD6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406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t xml:space="preserve"> чело</w:t>
      </w:r>
      <w:r w:rsidRPr="009059BF">
        <w:rPr>
          <w:rFonts w:ascii="Times New Roman" w:hAnsi="Times New Roman" w:cs="Times New Roman"/>
          <w:sz w:val="24"/>
          <w:szCs w:val="24"/>
          <w:lang w:eastAsia="ru-RU"/>
        </w:rPr>
        <w:softHyphen/>
        <w:t>век.</w:t>
      </w:r>
    </w:p>
    <w:p w:rsidR="009059BF" w:rsidRDefault="009059BF" w:rsidP="009059B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Оборот предприятий и организаций по крупным и средним предприятиям в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в районе составил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1343007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млн. рублей, что на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21,6</w:t>
      </w:r>
      <w:r w:rsidR="000E6ED1">
        <w:rPr>
          <w:rFonts w:ascii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2DD6">
        <w:rPr>
          <w:rFonts w:ascii="Times New Roman" w:hAnsi="Times New Roman" w:cs="Times New Roman"/>
          <w:sz w:val="24"/>
          <w:szCs w:val="24"/>
          <w:lang w:eastAsia="ru-RU"/>
        </w:rPr>
        <w:t>выше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уровня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13C23" w:rsidRDefault="00A13C23" w:rsidP="00A13C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Поголовье крупного рогатого скота </w:t>
      </w:r>
      <w:r w:rsidRPr="00A13C23">
        <w:rPr>
          <w:rFonts w:ascii="Times New Roman" w:hAnsi="Times New Roman" w:cs="Times New Roman"/>
          <w:sz w:val="24"/>
          <w:szCs w:val="24"/>
          <w:lang w:eastAsia="ru-RU"/>
        </w:rPr>
        <w:t xml:space="preserve">по крупным, средним и малым </w:t>
      </w:r>
      <w:proofErr w:type="gramStart"/>
      <w:r w:rsidRPr="00A13C23"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 w:rsidR="00C60A04">
        <w:rPr>
          <w:rFonts w:ascii="Times New Roman" w:hAnsi="Times New Roman" w:cs="Times New Roman"/>
          <w:sz w:val="24"/>
          <w:szCs w:val="24"/>
          <w:lang w:eastAsia="ru-RU"/>
        </w:rPr>
        <w:t>ско-</w:t>
      </w:r>
      <w:r w:rsidRPr="00A13C23">
        <w:rPr>
          <w:rFonts w:ascii="Times New Roman" w:hAnsi="Times New Roman" w:cs="Times New Roman"/>
          <w:sz w:val="24"/>
          <w:szCs w:val="24"/>
          <w:lang w:eastAsia="ru-RU"/>
        </w:rPr>
        <w:t>хоз</w:t>
      </w:r>
      <w:r w:rsidR="00C60A04">
        <w:rPr>
          <w:rFonts w:ascii="Times New Roman" w:hAnsi="Times New Roman" w:cs="Times New Roman"/>
          <w:sz w:val="24"/>
          <w:szCs w:val="24"/>
          <w:lang w:eastAsia="ru-RU"/>
        </w:rPr>
        <w:t>яйственным</w:t>
      </w:r>
      <w:proofErr w:type="gramEnd"/>
      <w:r w:rsidR="00C60A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3C2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в районе сократилось в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15,7</w:t>
      </w:r>
      <w:r>
        <w:rPr>
          <w:rFonts w:ascii="Times New Roman" w:hAnsi="Times New Roman" w:cs="Times New Roman"/>
          <w:sz w:val="24"/>
          <w:szCs w:val="24"/>
          <w:lang w:eastAsia="ru-RU"/>
        </w:rPr>
        <w:t>% и по состоянию на 01.01.201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B62DD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голов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. Снижение поголовья скота отразило</w:t>
      </w:r>
      <w:r w:rsidR="00C60A04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 на показателях производства продуктов животноводства. Производство молока по крупным средним и малым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 w:rsidR="00C60A04">
        <w:rPr>
          <w:rFonts w:ascii="Times New Roman" w:hAnsi="Times New Roman" w:cs="Times New Roman"/>
          <w:sz w:val="24"/>
          <w:szCs w:val="24"/>
          <w:lang w:eastAsia="ru-RU"/>
        </w:rPr>
        <w:t>ско-хозяйственным</w:t>
      </w:r>
      <w:proofErr w:type="gramEnd"/>
      <w:r w:rsidR="00C60A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организациям снизилось на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19,6</w:t>
      </w:r>
      <w:r w:rsidR="00B62DD6">
        <w:rPr>
          <w:rFonts w:ascii="Times New Roman" w:hAnsi="Times New Roman" w:cs="Times New Roman"/>
          <w:sz w:val="24"/>
          <w:szCs w:val="24"/>
          <w:lang w:eastAsia="ru-RU"/>
        </w:rPr>
        <w:t xml:space="preserve">% и составило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551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тонн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мяса на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15,7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 и составило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тонн.</w:t>
      </w:r>
    </w:p>
    <w:p w:rsidR="00A13C23" w:rsidRDefault="00A13C23" w:rsidP="00A13C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 отгруженных товаров собственного производства, выполненных работ и услуг собственными силами» в районе по крупным и средним предприятиям по виду деятельности «Обрабатывающие производства</w:t>
      </w:r>
      <w:r w:rsidR="00014881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783,6 млн. рублей, что на 33,7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="00B62DD6">
        <w:rPr>
          <w:rFonts w:ascii="Times New Roman" w:hAnsi="Times New Roman" w:cs="Times New Roman"/>
          <w:sz w:val="24"/>
          <w:szCs w:val="24"/>
          <w:lang w:eastAsia="ru-RU"/>
        </w:rPr>
        <w:t>выш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чем за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9290E" w:rsidRDefault="00A13C23" w:rsidP="00A13C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Оборот розничной торговли и общественного питания по крупным и средним организациям района за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B62DD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66,6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млн. рублей</w:t>
      </w:r>
      <w:r w:rsidR="0009290E">
        <w:rPr>
          <w:rFonts w:ascii="Times New Roman" w:hAnsi="Times New Roman" w:cs="Times New Roman"/>
          <w:sz w:val="24"/>
          <w:szCs w:val="24"/>
          <w:lang w:eastAsia="ru-RU"/>
        </w:rPr>
        <w:t xml:space="preserve">, что на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9290E">
        <w:rPr>
          <w:rFonts w:ascii="Times New Roman" w:hAnsi="Times New Roman" w:cs="Times New Roman"/>
          <w:sz w:val="24"/>
          <w:szCs w:val="24"/>
          <w:lang w:eastAsia="ru-RU"/>
        </w:rPr>
        <w:t>% больше чем в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9290E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="00B62D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290E" w:rsidRDefault="0009290E" w:rsidP="00A13C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Предприятия района по итогам своей деятельности в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получили прибыль в сумме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22,4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млн. рублей, при этом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33,3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 предприятий получили убыток в сумме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млн. рублей. Суммарная задолженность по обязательствам предприятий по состоянию на 1.01.201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составила 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млн. рублей,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62DD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% просроченная задолженность.</w:t>
      </w:r>
    </w:p>
    <w:p w:rsidR="00C9450B" w:rsidRDefault="00C9450B" w:rsidP="00A13C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50B" w:rsidRDefault="00C9450B" w:rsidP="00C9450B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Экономическое развитие</w:t>
      </w:r>
    </w:p>
    <w:p w:rsidR="00C9450B" w:rsidRDefault="00C9450B" w:rsidP="00C9450B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3695" w:rsidRDefault="000912CC" w:rsidP="00E536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95">
        <w:rPr>
          <w:rFonts w:ascii="Times New Roman" w:hAnsi="Times New Roman" w:cs="Times New Roman"/>
          <w:sz w:val="24"/>
          <w:szCs w:val="24"/>
          <w:lang w:eastAsia="ru-RU"/>
        </w:rPr>
        <w:t>С целью улучшения показателей экономического развития района в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53695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DA5409">
        <w:rPr>
          <w:rFonts w:ascii="Times New Roman" w:hAnsi="Times New Roman" w:cs="Times New Roman"/>
          <w:sz w:val="24"/>
          <w:szCs w:val="24"/>
          <w:lang w:eastAsia="ru-RU"/>
        </w:rPr>
        <w:t xml:space="preserve">в районе </w:t>
      </w:r>
      <w:r w:rsidRPr="00E53695">
        <w:rPr>
          <w:rFonts w:ascii="Times New Roman" w:hAnsi="Times New Roman" w:cs="Times New Roman"/>
          <w:sz w:val="24"/>
          <w:szCs w:val="24"/>
          <w:lang w:eastAsia="ru-RU"/>
        </w:rPr>
        <w:t xml:space="preserve">реализовывалась муниципальная программа «Экономическое развитие </w:t>
      </w:r>
      <w:proofErr w:type="spellStart"/>
      <w:r w:rsidR="00E53695" w:rsidRPr="00E53695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E53695" w:rsidRPr="00E5369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2015-2019 годы», утвержденная Постановлением администрации </w:t>
      </w:r>
      <w:proofErr w:type="spellStart"/>
      <w:r w:rsidR="00E53695" w:rsidRPr="00E53695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E53695" w:rsidRPr="00E5369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№702-па от 12.11.2014 года.</w:t>
      </w:r>
      <w:r w:rsidR="00E53695" w:rsidRPr="00E5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 программы - создание благоприятных условий для развития экономики </w:t>
      </w:r>
      <w:proofErr w:type="spellStart"/>
      <w:r w:rsidR="00E53695" w:rsidRPr="00E53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E53695" w:rsidRPr="00E5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увеличение инвестиционного потенциала </w:t>
      </w:r>
      <w:proofErr w:type="spellStart"/>
      <w:r w:rsidR="00E53695" w:rsidRPr="00E53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E53695" w:rsidRPr="00E5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AC4F91" w:rsidRPr="00E53695" w:rsidRDefault="00AC4F91" w:rsidP="00AC4F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AC4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престижности проживания в сельской местности, привлечение и закрепление в сельской местности молодых семей и молодых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развития сельского хозяйства в районе реализовывалась программа «Сельское хозяйство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</w:t>
      </w:r>
      <w:r w:rsidR="002806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28062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утвержденная постановлением администрац</w:t>
      </w:r>
      <w:r w:rsidR="000F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proofErr w:type="spellStart"/>
      <w:r w:rsidR="000F5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0F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</w:t>
      </w:r>
      <w:r w:rsidR="00280623">
        <w:rPr>
          <w:rFonts w:ascii="Times New Roman" w:eastAsia="Times New Roman" w:hAnsi="Times New Roman" w:cs="Times New Roman"/>
          <w:sz w:val="24"/>
          <w:szCs w:val="24"/>
          <w:lang w:eastAsia="ru-RU"/>
        </w:rPr>
        <w:t>494</w:t>
      </w:r>
      <w:r w:rsidR="000F53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от </w:t>
      </w:r>
      <w:r w:rsidR="002806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8.11.201</w:t>
      </w:r>
      <w:r w:rsidR="002806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4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347" w:rsidRDefault="00C9450B" w:rsidP="00FE234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347">
        <w:rPr>
          <w:rFonts w:ascii="Times New Roman" w:hAnsi="Times New Roman" w:cs="Times New Roman"/>
          <w:sz w:val="24"/>
          <w:szCs w:val="24"/>
          <w:lang w:eastAsia="ru-RU"/>
        </w:rPr>
        <w:t>Число субъектов малого и среднего предпринимательства в расчете на 10 тыс. человек населения в 201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E2347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="00FE2347" w:rsidRPr="00FE23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0623">
        <w:rPr>
          <w:rFonts w:ascii="Times New Roman" w:hAnsi="Times New Roman" w:cs="Times New Roman"/>
          <w:sz w:val="24"/>
          <w:szCs w:val="24"/>
          <w:lang w:eastAsia="ru-RU"/>
        </w:rPr>
        <w:t>сниз</w:t>
      </w:r>
      <w:r w:rsidR="0001488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E2347" w:rsidRPr="00FE2347">
        <w:rPr>
          <w:rFonts w:ascii="Times New Roman" w:hAnsi="Times New Roman" w:cs="Times New Roman"/>
          <w:sz w:val="24"/>
          <w:szCs w:val="24"/>
          <w:lang w:eastAsia="ru-RU"/>
        </w:rPr>
        <w:t xml:space="preserve">лось и составило </w:t>
      </w:r>
      <w:r w:rsidR="00252F42">
        <w:rPr>
          <w:rFonts w:ascii="Times New Roman" w:hAnsi="Times New Roman" w:cs="Times New Roman"/>
          <w:sz w:val="24"/>
          <w:szCs w:val="24"/>
          <w:lang w:eastAsia="ru-RU"/>
        </w:rPr>
        <w:t>303,5</w:t>
      </w:r>
      <w:r w:rsidR="00FE2347" w:rsidRPr="00FE234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E2347" w:rsidRPr="00FE2347">
        <w:rPr>
          <w:rFonts w:ascii="Times New Roman" w:eastAsia="Calibri" w:hAnsi="Times New Roman" w:cs="Times New Roman"/>
          <w:sz w:val="24"/>
          <w:szCs w:val="24"/>
        </w:rPr>
        <w:t xml:space="preserve">Информация о поддержке малого и среднего предпринимательства </w:t>
      </w:r>
      <w:r w:rsidR="00FE2347">
        <w:rPr>
          <w:rFonts w:ascii="Times New Roman" w:eastAsia="Calibri" w:hAnsi="Times New Roman" w:cs="Times New Roman"/>
          <w:sz w:val="24"/>
          <w:szCs w:val="24"/>
        </w:rPr>
        <w:t>в</w:t>
      </w:r>
      <w:r w:rsidR="00662ECF">
        <w:rPr>
          <w:rFonts w:ascii="Times New Roman" w:eastAsia="Calibri" w:hAnsi="Times New Roman" w:cs="Times New Roman"/>
          <w:sz w:val="24"/>
          <w:szCs w:val="24"/>
        </w:rPr>
        <w:t xml:space="preserve"> Тверской</w:t>
      </w:r>
      <w:r w:rsidR="00FE2347">
        <w:rPr>
          <w:rFonts w:ascii="Times New Roman" w:eastAsia="Calibri" w:hAnsi="Times New Roman" w:cs="Times New Roman"/>
          <w:sz w:val="24"/>
          <w:szCs w:val="24"/>
        </w:rPr>
        <w:t xml:space="preserve"> области </w:t>
      </w:r>
      <w:r w:rsidR="00FE2347" w:rsidRPr="00FE2347">
        <w:rPr>
          <w:rFonts w:ascii="Times New Roman" w:eastAsia="Calibri" w:hAnsi="Times New Roman" w:cs="Times New Roman"/>
          <w:sz w:val="24"/>
          <w:szCs w:val="24"/>
        </w:rPr>
        <w:t xml:space="preserve">размещена на сайте Администрации </w:t>
      </w:r>
      <w:proofErr w:type="spellStart"/>
      <w:r w:rsidR="00FE2347" w:rsidRPr="00FE2347">
        <w:rPr>
          <w:rFonts w:ascii="Times New Roman" w:eastAsia="Calibri" w:hAnsi="Times New Roman" w:cs="Times New Roman"/>
          <w:sz w:val="24"/>
          <w:szCs w:val="24"/>
        </w:rPr>
        <w:t>Максатихинского</w:t>
      </w:r>
      <w:proofErr w:type="spellEnd"/>
      <w:r w:rsidR="00FE2347" w:rsidRPr="00FE2347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  <w:r w:rsidR="00FE2347" w:rsidRPr="00FE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</w:t>
      </w:r>
      <w:r w:rsidR="00FE2347" w:rsidRPr="00FE2347">
        <w:rPr>
          <w:rFonts w:ascii="Times New Roman" w:eastAsia="Calibri" w:hAnsi="Times New Roman" w:cs="Times New Roman"/>
          <w:sz w:val="24"/>
          <w:szCs w:val="24"/>
        </w:rPr>
        <w:t xml:space="preserve">районе работает ДИЦ п. </w:t>
      </w:r>
      <w:proofErr w:type="spellStart"/>
      <w:r w:rsidR="00FE2347" w:rsidRPr="00FE2347">
        <w:rPr>
          <w:rFonts w:ascii="Times New Roman" w:eastAsia="Calibri" w:hAnsi="Times New Roman" w:cs="Times New Roman"/>
          <w:sz w:val="24"/>
          <w:szCs w:val="24"/>
        </w:rPr>
        <w:t>Максатиха</w:t>
      </w:r>
      <w:proofErr w:type="spellEnd"/>
      <w:r w:rsidR="00FE2347" w:rsidRPr="00FE2347">
        <w:rPr>
          <w:rFonts w:ascii="Times New Roman" w:eastAsia="Calibri" w:hAnsi="Times New Roman" w:cs="Times New Roman"/>
          <w:sz w:val="24"/>
          <w:szCs w:val="24"/>
        </w:rPr>
        <w:t>.</w:t>
      </w:r>
      <w:r w:rsidR="00FE2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52F42">
        <w:rPr>
          <w:rFonts w:ascii="Times New Roman" w:eastAsia="Calibri" w:hAnsi="Times New Roman" w:cs="Times New Roman"/>
          <w:sz w:val="24"/>
          <w:szCs w:val="24"/>
        </w:rPr>
        <w:t xml:space="preserve">В 1 квартале 2019 года </w:t>
      </w:r>
      <w:r w:rsidR="00CF3CF4">
        <w:rPr>
          <w:rFonts w:ascii="Times New Roman" w:eastAsia="Calibri" w:hAnsi="Times New Roman" w:cs="Times New Roman"/>
          <w:sz w:val="24"/>
          <w:szCs w:val="24"/>
        </w:rPr>
        <w:t>п</w:t>
      </w:r>
      <w:r w:rsidR="00CF3CF4" w:rsidRPr="00CF3CF4">
        <w:rPr>
          <w:rFonts w:ascii="Times New Roman" w:eastAsia="Calibri" w:hAnsi="Times New Roman" w:cs="Times New Roman"/>
          <w:sz w:val="24"/>
          <w:szCs w:val="24"/>
        </w:rPr>
        <w:t>роведены встречи и доведена информация о мерах государственной поддержки субъектов малого предпринимательства и предприятий в рамках национального проекта до 21 субъекта малого предпринимательства  и 2 предприятий района,</w:t>
      </w:r>
      <w:r w:rsidR="00CF3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CF4" w:rsidRPr="00CF3CF4">
        <w:rPr>
          <w:rFonts w:ascii="Times New Roman" w:eastAsia="Calibri" w:hAnsi="Times New Roman" w:cs="Times New Roman"/>
          <w:sz w:val="24"/>
          <w:szCs w:val="24"/>
        </w:rPr>
        <w:t xml:space="preserve">изучен вопрос потребности предприятий района и ИП в специалистах рабочих специальностей для рассмотрения возможности подготовки данных специалистов в филиале </w:t>
      </w:r>
      <w:proofErr w:type="spellStart"/>
      <w:r w:rsidR="00CF3CF4" w:rsidRPr="00CF3CF4">
        <w:rPr>
          <w:rFonts w:ascii="Times New Roman" w:eastAsia="Calibri" w:hAnsi="Times New Roman" w:cs="Times New Roman"/>
          <w:sz w:val="24"/>
          <w:szCs w:val="24"/>
        </w:rPr>
        <w:t>Удомельского</w:t>
      </w:r>
      <w:proofErr w:type="spellEnd"/>
      <w:r w:rsidR="00CF3CF4" w:rsidRPr="00CF3CF4">
        <w:rPr>
          <w:rFonts w:ascii="Times New Roman" w:eastAsia="Calibri" w:hAnsi="Times New Roman" w:cs="Times New Roman"/>
          <w:sz w:val="24"/>
          <w:szCs w:val="24"/>
        </w:rPr>
        <w:t xml:space="preserve"> колледжа п. </w:t>
      </w:r>
      <w:proofErr w:type="spellStart"/>
      <w:r w:rsidR="00CF3CF4" w:rsidRPr="00CF3CF4">
        <w:rPr>
          <w:rFonts w:ascii="Times New Roman" w:eastAsia="Calibri" w:hAnsi="Times New Roman" w:cs="Times New Roman"/>
          <w:sz w:val="24"/>
          <w:szCs w:val="24"/>
        </w:rPr>
        <w:t>Максатиха</w:t>
      </w:r>
      <w:proofErr w:type="spellEnd"/>
      <w:r w:rsidR="00CF3CF4" w:rsidRPr="00CF3C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F3CF4" w:rsidRPr="00CF3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F3CF4" w:rsidRPr="00CF3CF4">
        <w:rPr>
          <w:rFonts w:ascii="Times New Roman" w:eastAsia="Calibri" w:hAnsi="Times New Roman" w:cs="Times New Roman"/>
          <w:sz w:val="24"/>
          <w:szCs w:val="24"/>
        </w:rPr>
        <w:t>Информация направлена в Министерство экономического развития и ГБ ПОУ «</w:t>
      </w:r>
      <w:proofErr w:type="spellStart"/>
      <w:r w:rsidR="00CF3CF4" w:rsidRPr="00CF3CF4">
        <w:rPr>
          <w:rFonts w:ascii="Times New Roman" w:eastAsia="Calibri" w:hAnsi="Times New Roman" w:cs="Times New Roman"/>
          <w:sz w:val="24"/>
          <w:szCs w:val="24"/>
        </w:rPr>
        <w:t>Удомельский</w:t>
      </w:r>
      <w:proofErr w:type="spellEnd"/>
      <w:r w:rsidR="00CF3CF4" w:rsidRPr="00CF3CF4">
        <w:rPr>
          <w:rFonts w:ascii="Times New Roman" w:eastAsia="Calibri" w:hAnsi="Times New Roman" w:cs="Times New Roman"/>
          <w:sz w:val="24"/>
          <w:szCs w:val="24"/>
        </w:rPr>
        <w:t xml:space="preserve"> колледж»,</w:t>
      </w:r>
      <w:r w:rsidR="00CF3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CF4" w:rsidRPr="00CF3CF4">
        <w:rPr>
          <w:rFonts w:ascii="Times New Roman" w:eastAsia="Calibri" w:hAnsi="Times New Roman" w:cs="Times New Roman"/>
          <w:sz w:val="24"/>
          <w:szCs w:val="24"/>
        </w:rPr>
        <w:t xml:space="preserve">принято постановление «Об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="00CF3CF4" w:rsidRPr="00CF3CF4">
        <w:rPr>
          <w:rFonts w:ascii="Times New Roman" w:eastAsia="Calibri" w:hAnsi="Times New Roman" w:cs="Times New Roman"/>
          <w:sz w:val="24"/>
          <w:szCs w:val="24"/>
        </w:rPr>
        <w:t>Максатихинского</w:t>
      </w:r>
      <w:proofErr w:type="spellEnd"/>
      <w:r w:rsidR="00CF3CF4" w:rsidRPr="00CF3CF4">
        <w:rPr>
          <w:rFonts w:ascii="Times New Roman" w:eastAsia="Calibri" w:hAnsi="Times New Roman" w:cs="Times New Roman"/>
          <w:sz w:val="24"/>
          <w:szCs w:val="24"/>
        </w:rPr>
        <w:t xml:space="preserve">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</w:t>
      </w:r>
      <w:proofErr w:type="gramEnd"/>
      <w:r w:rsidR="00CF3CF4" w:rsidRPr="00CF3CF4">
        <w:rPr>
          <w:rFonts w:ascii="Times New Roman" w:eastAsia="Calibri" w:hAnsi="Times New Roman" w:cs="Times New Roman"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 аренду. Для включения в формируемый перечень предприятий муниципального </w:t>
      </w:r>
      <w:r w:rsidR="00CF3CF4" w:rsidRPr="00CF3C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образования, которые могут </w:t>
      </w:r>
      <w:proofErr w:type="gramStart"/>
      <w:r w:rsidR="00CF3CF4" w:rsidRPr="00CF3CF4">
        <w:rPr>
          <w:rFonts w:ascii="Times New Roman" w:eastAsia="Calibri" w:hAnsi="Times New Roman" w:cs="Times New Roman"/>
          <w:sz w:val="24"/>
          <w:szCs w:val="24"/>
        </w:rPr>
        <w:t>производить  продукцию для нужд Тверской области проработан</w:t>
      </w:r>
      <w:proofErr w:type="gramEnd"/>
      <w:r w:rsidR="00CF3CF4" w:rsidRPr="00CF3CF4">
        <w:rPr>
          <w:rFonts w:ascii="Times New Roman" w:eastAsia="Calibri" w:hAnsi="Times New Roman" w:cs="Times New Roman"/>
          <w:sz w:val="24"/>
          <w:szCs w:val="24"/>
        </w:rPr>
        <w:t xml:space="preserve"> вопрос с  предприятиями и субъектами малого предпринимательства,</w:t>
      </w:r>
      <w:r w:rsidR="00CF3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CF4" w:rsidRPr="00CF3CF4">
        <w:rPr>
          <w:rFonts w:ascii="Times New Roman" w:eastAsia="Calibri" w:hAnsi="Times New Roman" w:cs="Times New Roman"/>
          <w:sz w:val="24"/>
          <w:szCs w:val="24"/>
        </w:rPr>
        <w:t>информация получена от 3 предприятий и 1 индивидуального предпринимателя, перечень  направлен в Министерство экономического развития Тверской области.</w:t>
      </w:r>
      <w:r w:rsidR="00CF3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347">
        <w:rPr>
          <w:rFonts w:ascii="Times New Roman" w:eastAsia="Calibri" w:hAnsi="Times New Roman" w:cs="Times New Roman"/>
          <w:sz w:val="24"/>
          <w:szCs w:val="24"/>
        </w:rPr>
        <w:t>В период до 20</w:t>
      </w:r>
      <w:r w:rsidR="00280623">
        <w:rPr>
          <w:rFonts w:ascii="Times New Roman" w:eastAsia="Calibri" w:hAnsi="Times New Roman" w:cs="Times New Roman"/>
          <w:sz w:val="24"/>
          <w:szCs w:val="24"/>
        </w:rPr>
        <w:t>2</w:t>
      </w:r>
      <w:r w:rsidR="00CF3CF4">
        <w:rPr>
          <w:rFonts w:ascii="Times New Roman" w:eastAsia="Calibri" w:hAnsi="Times New Roman" w:cs="Times New Roman"/>
          <w:sz w:val="24"/>
          <w:szCs w:val="24"/>
        </w:rPr>
        <w:t>1</w:t>
      </w:r>
      <w:r w:rsidR="00FE2347">
        <w:rPr>
          <w:rFonts w:ascii="Times New Roman" w:eastAsia="Calibri" w:hAnsi="Times New Roman" w:cs="Times New Roman"/>
          <w:sz w:val="24"/>
          <w:szCs w:val="24"/>
        </w:rPr>
        <w:t xml:space="preserve"> года прогнозируется увеличение данного показателя до </w:t>
      </w:r>
      <w:r w:rsidR="00C521A4">
        <w:rPr>
          <w:rFonts w:ascii="Times New Roman" w:eastAsia="Calibri" w:hAnsi="Times New Roman" w:cs="Times New Roman"/>
          <w:sz w:val="24"/>
          <w:szCs w:val="24"/>
        </w:rPr>
        <w:t>30</w:t>
      </w:r>
      <w:r w:rsidR="00CF3CF4">
        <w:rPr>
          <w:rFonts w:ascii="Times New Roman" w:eastAsia="Calibri" w:hAnsi="Times New Roman" w:cs="Times New Roman"/>
          <w:sz w:val="24"/>
          <w:szCs w:val="24"/>
        </w:rPr>
        <w:t>4,5</w:t>
      </w:r>
      <w:r w:rsidR="00FE2347">
        <w:rPr>
          <w:rFonts w:ascii="Times New Roman" w:eastAsia="Calibri" w:hAnsi="Times New Roman" w:cs="Times New Roman"/>
          <w:sz w:val="24"/>
          <w:szCs w:val="24"/>
        </w:rPr>
        <w:t xml:space="preserve"> в расчете на 10 тыс. человек населения.</w:t>
      </w:r>
    </w:p>
    <w:p w:rsidR="00FE2347" w:rsidRDefault="00FE2347" w:rsidP="00FE234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="00280623">
        <w:rPr>
          <w:rFonts w:ascii="Times New Roman" w:eastAsia="Calibri" w:hAnsi="Times New Roman" w:cs="Times New Roman"/>
          <w:sz w:val="24"/>
          <w:szCs w:val="24"/>
        </w:rPr>
        <w:t>осталась без изменений и составила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855">
        <w:rPr>
          <w:rFonts w:ascii="Times New Roman" w:eastAsia="Calibri" w:hAnsi="Times New Roman" w:cs="Times New Roman"/>
          <w:sz w:val="24"/>
          <w:szCs w:val="24"/>
        </w:rPr>
        <w:t>24,3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  <w:r w:rsidR="001A4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8FF">
        <w:rPr>
          <w:rFonts w:ascii="Times New Roman" w:eastAsia="Calibri" w:hAnsi="Times New Roman" w:cs="Times New Roman"/>
          <w:sz w:val="24"/>
          <w:szCs w:val="24"/>
        </w:rPr>
        <w:t>В период до 20</w:t>
      </w:r>
      <w:r w:rsidR="00280623">
        <w:rPr>
          <w:rFonts w:ascii="Times New Roman" w:eastAsia="Calibri" w:hAnsi="Times New Roman" w:cs="Times New Roman"/>
          <w:sz w:val="24"/>
          <w:szCs w:val="24"/>
        </w:rPr>
        <w:t>2</w:t>
      </w:r>
      <w:r w:rsidR="00CF3CF4">
        <w:rPr>
          <w:rFonts w:ascii="Times New Roman" w:eastAsia="Calibri" w:hAnsi="Times New Roman" w:cs="Times New Roman"/>
          <w:sz w:val="24"/>
          <w:szCs w:val="24"/>
        </w:rPr>
        <w:t>1</w:t>
      </w:r>
      <w:r w:rsidR="00DA68FF">
        <w:rPr>
          <w:rFonts w:ascii="Times New Roman" w:eastAsia="Calibri" w:hAnsi="Times New Roman" w:cs="Times New Roman"/>
          <w:sz w:val="24"/>
          <w:szCs w:val="24"/>
        </w:rPr>
        <w:t xml:space="preserve"> года данный показатель прогнозируется </w:t>
      </w:r>
      <w:r w:rsidR="00CF3CF4">
        <w:rPr>
          <w:rFonts w:ascii="Times New Roman" w:eastAsia="Calibri" w:hAnsi="Times New Roman" w:cs="Times New Roman"/>
          <w:sz w:val="24"/>
          <w:szCs w:val="24"/>
        </w:rPr>
        <w:t>с увеличением до 24,35%</w:t>
      </w:r>
      <w:r w:rsidR="00DA68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8FF" w:rsidRDefault="00DA68FF" w:rsidP="00FE234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Объем инвестиций в основной капитал (за исключением бюджетных средств) в 201</w:t>
      </w:r>
      <w:r w:rsidR="00CF3CF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в расчете на 1 жителя </w:t>
      </w:r>
      <w:r w:rsidR="00CF3CF4">
        <w:rPr>
          <w:rFonts w:ascii="Times New Roman" w:eastAsia="Calibri" w:hAnsi="Times New Roman" w:cs="Times New Roman"/>
          <w:sz w:val="24"/>
          <w:szCs w:val="24"/>
        </w:rPr>
        <w:t>увеличился на 20,4</w:t>
      </w:r>
      <w:r w:rsidR="00DE25BA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составил </w:t>
      </w:r>
      <w:r w:rsidR="00CF3CF4">
        <w:rPr>
          <w:rFonts w:ascii="Times New Roman" w:eastAsia="Calibri" w:hAnsi="Times New Roman" w:cs="Times New Roman"/>
          <w:sz w:val="24"/>
          <w:szCs w:val="24"/>
        </w:rPr>
        <w:t>1118,84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C521A4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677B0">
        <w:rPr>
          <w:rFonts w:ascii="Times New Roman" w:eastAsia="Calibri" w:hAnsi="Times New Roman" w:cs="Times New Roman"/>
          <w:sz w:val="24"/>
          <w:szCs w:val="24"/>
        </w:rPr>
        <w:t>В период до 20</w:t>
      </w:r>
      <w:r w:rsidR="00DE25BA">
        <w:rPr>
          <w:rFonts w:ascii="Times New Roman" w:eastAsia="Calibri" w:hAnsi="Times New Roman" w:cs="Times New Roman"/>
          <w:sz w:val="24"/>
          <w:szCs w:val="24"/>
        </w:rPr>
        <w:t>2</w:t>
      </w:r>
      <w:r w:rsidR="00CF3CF4">
        <w:rPr>
          <w:rFonts w:ascii="Times New Roman" w:eastAsia="Calibri" w:hAnsi="Times New Roman" w:cs="Times New Roman"/>
          <w:sz w:val="24"/>
          <w:szCs w:val="24"/>
        </w:rPr>
        <w:t>1</w:t>
      </w:r>
      <w:r w:rsidR="001677B0">
        <w:rPr>
          <w:rFonts w:ascii="Times New Roman" w:eastAsia="Calibri" w:hAnsi="Times New Roman" w:cs="Times New Roman"/>
          <w:sz w:val="24"/>
          <w:szCs w:val="24"/>
        </w:rPr>
        <w:t xml:space="preserve"> года прогнозируется небольшой рост данного показателя.</w:t>
      </w:r>
      <w:r w:rsidR="00216CFE">
        <w:rPr>
          <w:rFonts w:ascii="Times New Roman" w:eastAsia="Calibri" w:hAnsi="Times New Roman" w:cs="Times New Roman"/>
          <w:sz w:val="24"/>
          <w:szCs w:val="24"/>
        </w:rPr>
        <w:t xml:space="preserve"> Инвестиционная активность предприятий остается низкой ввиду отсутствия сре</w:t>
      </w:r>
      <w:proofErr w:type="gramStart"/>
      <w:r w:rsidR="00216CF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="00216CFE">
        <w:rPr>
          <w:rFonts w:ascii="Times New Roman" w:eastAsia="Calibri" w:hAnsi="Times New Roman" w:cs="Times New Roman"/>
          <w:sz w:val="24"/>
          <w:szCs w:val="24"/>
        </w:rPr>
        <w:t>я вложения в инвестиции.</w:t>
      </w:r>
      <w:r w:rsidR="00DA5409">
        <w:rPr>
          <w:rFonts w:ascii="Times New Roman" w:eastAsia="Calibri" w:hAnsi="Times New Roman" w:cs="Times New Roman"/>
          <w:sz w:val="24"/>
          <w:szCs w:val="24"/>
        </w:rPr>
        <w:t xml:space="preserve"> Для привлечения инвесторов в район разработан Инвестиционный паспорт </w:t>
      </w:r>
      <w:proofErr w:type="spellStart"/>
      <w:r w:rsidR="00DA5409">
        <w:rPr>
          <w:rFonts w:ascii="Times New Roman" w:eastAsia="Calibri" w:hAnsi="Times New Roman" w:cs="Times New Roman"/>
          <w:sz w:val="24"/>
          <w:szCs w:val="24"/>
        </w:rPr>
        <w:t>Максатихинского</w:t>
      </w:r>
      <w:proofErr w:type="spellEnd"/>
      <w:r w:rsidR="00DA5409">
        <w:rPr>
          <w:rFonts w:ascii="Times New Roman" w:eastAsia="Calibri" w:hAnsi="Times New Roman" w:cs="Times New Roman"/>
          <w:sz w:val="24"/>
          <w:szCs w:val="24"/>
        </w:rPr>
        <w:t xml:space="preserve"> района Тверской области, проводятся встречи с потенциальными инвесторами.</w:t>
      </w:r>
    </w:p>
    <w:p w:rsidR="0052553E" w:rsidRDefault="0052553E" w:rsidP="00FE234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Доля площади земельных участков, являющихся объектом налогообложения земельным налогом, от общей площади территории муниципального района составила в 201</w:t>
      </w:r>
      <w:r w:rsidR="00CF3CF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DE25BA">
        <w:rPr>
          <w:rFonts w:ascii="Times New Roman" w:eastAsia="Calibri" w:hAnsi="Times New Roman" w:cs="Times New Roman"/>
          <w:sz w:val="24"/>
          <w:szCs w:val="24"/>
        </w:rPr>
        <w:t>20,5</w:t>
      </w:r>
      <w:r>
        <w:rPr>
          <w:rFonts w:ascii="Times New Roman" w:eastAsia="Calibri" w:hAnsi="Times New Roman" w:cs="Times New Roman"/>
          <w:sz w:val="24"/>
          <w:szCs w:val="24"/>
        </w:rPr>
        <w:t>%. В период до 20</w:t>
      </w:r>
      <w:r w:rsidR="00DE25BA">
        <w:rPr>
          <w:rFonts w:ascii="Times New Roman" w:eastAsia="Calibri" w:hAnsi="Times New Roman" w:cs="Times New Roman"/>
          <w:sz w:val="24"/>
          <w:szCs w:val="24"/>
        </w:rPr>
        <w:t>2</w:t>
      </w:r>
      <w:r w:rsidR="00CF3CF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планируется проведение мероприятий по актуализации налоговой базы по земельному налогу, по проведению земельного контроля,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чем прогнозируется увеличение данного показателя до </w:t>
      </w:r>
      <w:r w:rsidR="00CF3CF4">
        <w:rPr>
          <w:rFonts w:ascii="Times New Roman" w:eastAsia="Calibri" w:hAnsi="Times New Roman" w:cs="Times New Roman"/>
          <w:sz w:val="24"/>
          <w:szCs w:val="24"/>
        </w:rPr>
        <w:t>20,53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2553E" w:rsidRPr="003E0912" w:rsidRDefault="0052553E" w:rsidP="003E0912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912">
        <w:rPr>
          <w:rFonts w:ascii="Times New Roman" w:eastAsia="Calibri" w:hAnsi="Times New Roman" w:cs="Times New Roman"/>
          <w:sz w:val="24"/>
          <w:szCs w:val="24"/>
        </w:rPr>
        <w:t>Доля прибыльных сельскохозяйственных организаций</w:t>
      </w:r>
      <w:r w:rsidR="00FF1374">
        <w:rPr>
          <w:rFonts w:ascii="Times New Roman" w:eastAsia="Calibri" w:hAnsi="Times New Roman" w:cs="Times New Roman"/>
          <w:sz w:val="24"/>
          <w:szCs w:val="24"/>
        </w:rPr>
        <w:t>,</w:t>
      </w:r>
      <w:r w:rsidRPr="003E091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3E0912"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 w:rsidRPr="003E0912">
        <w:rPr>
          <w:rFonts w:ascii="Times New Roman" w:eastAsia="Calibri" w:hAnsi="Times New Roman" w:cs="Times New Roman"/>
          <w:sz w:val="24"/>
          <w:szCs w:val="24"/>
        </w:rPr>
        <w:t xml:space="preserve"> их числе </w:t>
      </w:r>
      <w:r w:rsidR="00DE25BA">
        <w:rPr>
          <w:rFonts w:ascii="Times New Roman" w:eastAsia="Calibri" w:hAnsi="Times New Roman" w:cs="Times New Roman"/>
          <w:sz w:val="24"/>
          <w:szCs w:val="24"/>
        </w:rPr>
        <w:t xml:space="preserve">не изменилась и </w:t>
      </w:r>
      <w:r w:rsidRPr="003E0912">
        <w:rPr>
          <w:rFonts w:ascii="Times New Roman" w:eastAsia="Calibri" w:hAnsi="Times New Roman" w:cs="Times New Roman"/>
          <w:sz w:val="24"/>
          <w:szCs w:val="24"/>
        </w:rPr>
        <w:t>составила в 201</w:t>
      </w:r>
      <w:r w:rsidR="00CF3CF4">
        <w:rPr>
          <w:rFonts w:ascii="Times New Roman" w:eastAsia="Calibri" w:hAnsi="Times New Roman" w:cs="Times New Roman"/>
          <w:sz w:val="24"/>
          <w:szCs w:val="24"/>
        </w:rPr>
        <w:t>8</w:t>
      </w:r>
      <w:r w:rsidRPr="003E0912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CF3CF4">
        <w:rPr>
          <w:rFonts w:ascii="Times New Roman" w:eastAsia="Calibri" w:hAnsi="Times New Roman" w:cs="Times New Roman"/>
          <w:sz w:val="24"/>
          <w:szCs w:val="24"/>
        </w:rPr>
        <w:t>14,29</w:t>
      </w:r>
      <w:r w:rsidRPr="003E0912">
        <w:rPr>
          <w:rFonts w:ascii="Times New Roman" w:eastAsia="Calibri" w:hAnsi="Times New Roman" w:cs="Times New Roman"/>
          <w:sz w:val="24"/>
          <w:szCs w:val="24"/>
        </w:rPr>
        <w:t>%.</w:t>
      </w:r>
      <w:r w:rsidR="00CF3CF4">
        <w:rPr>
          <w:rFonts w:ascii="Times New Roman" w:eastAsia="Calibri" w:hAnsi="Times New Roman" w:cs="Times New Roman"/>
          <w:sz w:val="24"/>
          <w:szCs w:val="24"/>
        </w:rPr>
        <w:t xml:space="preserve"> Одна сельскохозяйственная организация района по результатам своей деятельности в 2018 году получила прибыль.</w:t>
      </w:r>
      <w:r w:rsidRPr="003E0912">
        <w:rPr>
          <w:rFonts w:ascii="Times New Roman" w:eastAsia="Calibri" w:hAnsi="Times New Roman" w:cs="Times New Roman"/>
          <w:sz w:val="24"/>
          <w:szCs w:val="24"/>
        </w:rPr>
        <w:t xml:space="preserve"> В прогнозном периоде до 20</w:t>
      </w:r>
      <w:r w:rsidR="00DE25BA">
        <w:rPr>
          <w:rFonts w:ascii="Times New Roman" w:eastAsia="Calibri" w:hAnsi="Times New Roman" w:cs="Times New Roman"/>
          <w:sz w:val="24"/>
          <w:szCs w:val="24"/>
        </w:rPr>
        <w:t>2</w:t>
      </w:r>
      <w:r w:rsidR="00CF3CF4">
        <w:rPr>
          <w:rFonts w:ascii="Times New Roman" w:eastAsia="Calibri" w:hAnsi="Times New Roman" w:cs="Times New Roman"/>
          <w:sz w:val="24"/>
          <w:szCs w:val="24"/>
        </w:rPr>
        <w:t>1</w:t>
      </w:r>
      <w:r w:rsidRPr="003E091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DE25BA">
        <w:rPr>
          <w:rFonts w:ascii="Times New Roman" w:eastAsia="Calibri" w:hAnsi="Times New Roman" w:cs="Times New Roman"/>
          <w:sz w:val="24"/>
          <w:szCs w:val="24"/>
        </w:rPr>
        <w:t>показатель спрогнозирован без изменений</w:t>
      </w:r>
      <w:r w:rsidRPr="003E09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0912" w:rsidRPr="003E0912" w:rsidRDefault="0052553E" w:rsidP="00FF1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912"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составила </w:t>
      </w:r>
      <w:r w:rsidR="004C77A6" w:rsidRPr="003E0912">
        <w:rPr>
          <w:rFonts w:ascii="Times New Roman" w:hAnsi="Times New Roman" w:cs="Times New Roman"/>
          <w:sz w:val="24"/>
          <w:szCs w:val="24"/>
        </w:rPr>
        <w:t>в 201</w:t>
      </w:r>
      <w:r w:rsidR="00CF3CF4">
        <w:rPr>
          <w:rFonts w:ascii="Times New Roman" w:hAnsi="Times New Roman" w:cs="Times New Roman"/>
          <w:sz w:val="24"/>
          <w:szCs w:val="24"/>
        </w:rPr>
        <w:t>8</w:t>
      </w:r>
      <w:r w:rsidR="004C77A6" w:rsidRPr="003E091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14881">
        <w:rPr>
          <w:rFonts w:ascii="Times New Roman" w:hAnsi="Times New Roman" w:cs="Times New Roman"/>
          <w:sz w:val="24"/>
          <w:szCs w:val="24"/>
        </w:rPr>
        <w:t>0</w:t>
      </w:r>
      <w:r w:rsidRPr="003E0912">
        <w:rPr>
          <w:rFonts w:ascii="Times New Roman" w:hAnsi="Times New Roman" w:cs="Times New Roman"/>
          <w:sz w:val="24"/>
          <w:szCs w:val="24"/>
        </w:rPr>
        <w:t>%. В планируемый период до 20</w:t>
      </w:r>
      <w:r w:rsidR="00DE25BA">
        <w:rPr>
          <w:rFonts w:ascii="Times New Roman" w:hAnsi="Times New Roman" w:cs="Times New Roman"/>
          <w:sz w:val="24"/>
          <w:szCs w:val="24"/>
        </w:rPr>
        <w:t>2</w:t>
      </w:r>
      <w:r w:rsidR="00CF3CF4">
        <w:rPr>
          <w:rFonts w:ascii="Times New Roman" w:hAnsi="Times New Roman" w:cs="Times New Roman"/>
          <w:sz w:val="24"/>
          <w:szCs w:val="24"/>
        </w:rPr>
        <w:t>1</w:t>
      </w:r>
      <w:r w:rsidRPr="003E0912">
        <w:rPr>
          <w:rFonts w:ascii="Times New Roman" w:hAnsi="Times New Roman" w:cs="Times New Roman"/>
          <w:sz w:val="24"/>
          <w:szCs w:val="24"/>
        </w:rPr>
        <w:t xml:space="preserve"> года прогнозируется проведение мероприятий по содержанию автомобильных дорог общего пользования местного значения, мероприятий по реконструкции </w:t>
      </w:r>
      <w:r w:rsidR="00DE25BA">
        <w:rPr>
          <w:rFonts w:ascii="Times New Roman" w:hAnsi="Times New Roman" w:cs="Times New Roman"/>
          <w:sz w:val="24"/>
          <w:szCs w:val="24"/>
        </w:rPr>
        <w:t xml:space="preserve">и ремонту </w:t>
      </w:r>
      <w:r w:rsidRPr="003E0912">
        <w:rPr>
          <w:rFonts w:ascii="Times New Roman" w:hAnsi="Times New Roman" w:cs="Times New Roman"/>
          <w:sz w:val="24"/>
          <w:szCs w:val="24"/>
        </w:rPr>
        <w:t>дорог, поэтому показатель останется на прежнем уровне.</w:t>
      </w:r>
      <w:r w:rsidR="00DA5409" w:rsidRPr="003E0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A5409" w:rsidRPr="003E0912" w:rsidRDefault="00DA5409" w:rsidP="003E09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12">
        <w:rPr>
          <w:rFonts w:ascii="Times New Roman" w:hAnsi="Times New Roman" w:cs="Times New Roman"/>
          <w:sz w:val="24"/>
          <w:szCs w:val="24"/>
        </w:rPr>
        <w:t xml:space="preserve">В районе действует муниципальная программа «Развитие сферы транспорта и дорожного хозяйства </w:t>
      </w:r>
      <w:proofErr w:type="spellStart"/>
      <w:r w:rsidRPr="003E0912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Pr="003E0912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CF3CF4">
        <w:rPr>
          <w:rFonts w:ascii="Times New Roman" w:hAnsi="Times New Roman" w:cs="Times New Roman"/>
          <w:sz w:val="24"/>
          <w:szCs w:val="24"/>
        </w:rPr>
        <w:t>8</w:t>
      </w:r>
      <w:r w:rsidRPr="003E0912">
        <w:rPr>
          <w:rFonts w:ascii="Times New Roman" w:hAnsi="Times New Roman" w:cs="Times New Roman"/>
          <w:sz w:val="24"/>
          <w:szCs w:val="24"/>
        </w:rPr>
        <w:t>-20</w:t>
      </w:r>
      <w:r w:rsidR="00CF3CF4">
        <w:rPr>
          <w:rFonts w:ascii="Times New Roman" w:hAnsi="Times New Roman" w:cs="Times New Roman"/>
          <w:sz w:val="24"/>
          <w:szCs w:val="24"/>
        </w:rPr>
        <w:t>23</w:t>
      </w:r>
      <w:r w:rsidRPr="003E0912">
        <w:rPr>
          <w:rFonts w:ascii="Times New Roman" w:hAnsi="Times New Roman" w:cs="Times New Roman"/>
          <w:sz w:val="24"/>
          <w:szCs w:val="24"/>
        </w:rPr>
        <w:t xml:space="preserve"> годы», утвержденная постановлением администрации </w:t>
      </w:r>
      <w:proofErr w:type="spellStart"/>
      <w:r w:rsidRPr="003E0912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Pr="003E0912">
        <w:rPr>
          <w:rFonts w:ascii="Times New Roman" w:hAnsi="Times New Roman" w:cs="Times New Roman"/>
          <w:sz w:val="24"/>
          <w:szCs w:val="24"/>
        </w:rPr>
        <w:t xml:space="preserve"> района № </w:t>
      </w:r>
      <w:r w:rsidR="00CF3CF4">
        <w:rPr>
          <w:rFonts w:ascii="Times New Roman" w:hAnsi="Times New Roman" w:cs="Times New Roman"/>
          <w:sz w:val="24"/>
          <w:szCs w:val="24"/>
        </w:rPr>
        <w:t>480</w:t>
      </w:r>
      <w:r w:rsidRPr="003E0912">
        <w:rPr>
          <w:rFonts w:ascii="Times New Roman" w:hAnsi="Times New Roman" w:cs="Times New Roman"/>
          <w:sz w:val="24"/>
          <w:szCs w:val="24"/>
        </w:rPr>
        <w:t>-па от 1</w:t>
      </w:r>
      <w:r w:rsidR="00CF3CF4">
        <w:rPr>
          <w:rFonts w:ascii="Times New Roman" w:hAnsi="Times New Roman" w:cs="Times New Roman"/>
          <w:sz w:val="24"/>
          <w:szCs w:val="24"/>
        </w:rPr>
        <w:t>0</w:t>
      </w:r>
      <w:r w:rsidRPr="003E0912">
        <w:rPr>
          <w:rFonts w:ascii="Times New Roman" w:hAnsi="Times New Roman" w:cs="Times New Roman"/>
          <w:sz w:val="24"/>
          <w:szCs w:val="24"/>
        </w:rPr>
        <w:t>.11.201</w:t>
      </w:r>
      <w:r w:rsidR="00CF3CF4">
        <w:rPr>
          <w:rFonts w:ascii="Times New Roman" w:hAnsi="Times New Roman" w:cs="Times New Roman"/>
          <w:sz w:val="24"/>
          <w:szCs w:val="24"/>
        </w:rPr>
        <w:t>7</w:t>
      </w:r>
      <w:r w:rsidRPr="003E0912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3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 программы - создание условий для  устойчивого функционирования транспортной системы </w:t>
      </w:r>
      <w:proofErr w:type="spellStart"/>
      <w:r w:rsidRPr="003E0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Pr="003E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Тверской области.</w:t>
      </w:r>
    </w:p>
    <w:p w:rsidR="0052553E" w:rsidRPr="003E0912" w:rsidRDefault="0052553E" w:rsidP="003E09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912">
        <w:rPr>
          <w:rFonts w:ascii="Times New Roman" w:hAnsi="Times New Roman" w:cs="Times New Roman"/>
          <w:sz w:val="24"/>
          <w:szCs w:val="24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</w:t>
      </w:r>
      <w:r w:rsidR="004C77A6" w:rsidRPr="003E0912">
        <w:rPr>
          <w:rFonts w:ascii="Times New Roman" w:hAnsi="Times New Roman" w:cs="Times New Roman"/>
          <w:sz w:val="24"/>
          <w:szCs w:val="24"/>
        </w:rPr>
        <w:t xml:space="preserve">муниципальным районом в общей численности населения </w:t>
      </w:r>
      <w:proofErr w:type="spellStart"/>
      <w:r w:rsidR="004C77A6" w:rsidRPr="003E0912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="004C77A6" w:rsidRPr="003E0912">
        <w:rPr>
          <w:rFonts w:ascii="Times New Roman" w:hAnsi="Times New Roman" w:cs="Times New Roman"/>
          <w:sz w:val="24"/>
          <w:szCs w:val="24"/>
        </w:rPr>
        <w:t xml:space="preserve"> района составила в 201</w:t>
      </w:r>
      <w:r w:rsidR="00CF3CF4">
        <w:rPr>
          <w:rFonts w:ascii="Times New Roman" w:hAnsi="Times New Roman" w:cs="Times New Roman"/>
          <w:sz w:val="24"/>
          <w:szCs w:val="24"/>
        </w:rPr>
        <w:t>8</w:t>
      </w:r>
      <w:r w:rsidR="004C77A6" w:rsidRPr="003E0912">
        <w:rPr>
          <w:rFonts w:ascii="Times New Roman" w:hAnsi="Times New Roman" w:cs="Times New Roman"/>
          <w:sz w:val="24"/>
          <w:szCs w:val="24"/>
        </w:rPr>
        <w:t xml:space="preserve"> году 1,4%. По сравнению с 201</w:t>
      </w:r>
      <w:r w:rsidR="00CF3CF4">
        <w:rPr>
          <w:rFonts w:ascii="Times New Roman" w:hAnsi="Times New Roman" w:cs="Times New Roman"/>
          <w:sz w:val="24"/>
          <w:szCs w:val="24"/>
        </w:rPr>
        <w:t>7</w:t>
      </w:r>
      <w:r w:rsidR="004C77A6" w:rsidRPr="003E0912">
        <w:rPr>
          <w:rFonts w:ascii="Times New Roman" w:hAnsi="Times New Roman" w:cs="Times New Roman"/>
          <w:sz w:val="24"/>
          <w:szCs w:val="24"/>
        </w:rPr>
        <w:t xml:space="preserve"> годом показатель остался без изменений. В планируемый период до 20</w:t>
      </w:r>
      <w:r w:rsidR="00DE25BA">
        <w:rPr>
          <w:rFonts w:ascii="Times New Roman" w:hAnsi="Times New Roman" w:cs="Times New Roman"/>
          <w:sz w:val="24"/>
          <w:szCs w:val="24"/>
        </w:rPr>
        <w:t>2</w:t>
      </w:r>
      <w:r w:rsidR="00CF3CF4">
        <w:rPr>
          <w:rFonts w:ascii="Times New Roman" w:hAnsi="Times New Roman" w:cs="Times New Roman"/>
          <w:sz w:val="24"/>
          <w:szCs w:val="24"/>
        </w:rPr>
        <w:t>1</w:t>
      </w:r>
      <w:r w:rsidR="004C77A6" w:rsidRPr="003E0912">
        <w:rPr>
          <w:rFonts w:ascii="Times New Roman" w:hAnsi="Times New Roman" w:cs="Times New Roman"/>
          <w:sz w:val="24"/>
          <w:szCs w:val="24"/>
        </w:rPr>
        <w:t xml:space="preserve"> года показатель также спрогнозирован без изменений.</w:t>
      </w:r>
    </w:p>
    <w:p w:rsidR="001677B0" w:rsidRDefault="001677B0" w:rsidP="00FE234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</w:t>
      </w:r>
      <w:r w:rsidR="00DE25BA">
        <w:rPr>
          <w:rFonts w:ascii="Times New Roman" w:eastAsia="Calibri" w:hAnsi="Times New Roman" w:cs="Times New Roman"/>
          <w:sz w:val="24"/>
          <w:szCs w:val="24"/>
        </w:rPr>
        <w:t>увеличи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лась на </w:t>
      </w:r>
      <w:r w:rsidR="00CF3CF4">
        <w:rPr>
          <w:rFonts w:ascii="Times New Roman" w:eastAsia="Calibri" w:hAnsi="Times New Roman" w:cs="Times New Roman"/>
          <w:sz w:val="24"/>
          <w:szCs w:val="24"/>
        </w:rPr>
        <w:t>19,6</w:t>
      </w:r>
      <w:r>
        <w:rPr>
          <w:rFonts w:ascii="Times New Roman" w:eastAsia="Calibri" w:hAnsi="Times New Roman" w:cs="Times New Roman"/>
          <w:sz w:val="24"/>
          <w:szCs w:val="24"/>
        </w:rPr>
        <w:t>% и составила в 201</w:t>
      </w:r>
      <w:r w:rsidR="00CF3CF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CF3CF4">
        <w:rPr>
          <w:rFonts w:ascii="Times New Roman" w:eastAsia="Calibri" w:hAnsi="Times New Roman" w:cs="Times New Roman"/>
          <w:sz w:val="24"/>
          <w:szCs w:val="24"/>
        </w:rPr>
        <w:t>22998,1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рублей. </w:t>
      </w:r>
      <w:r w:rsidR="00BE0F01">
        <w:rPr>
          <w:rFonts w:ascii="Times New Roman" w:eastAsia="Calibri" w:hAnsi="Times New Roman" w:cs="Times New Roman"/>
          <w:sz w:val="24"/>
          <w:szCs w:val="24"/>
        </w:rPr>
        <w:t>В  период до 202</w:t>
      </w:r>
      <w:r w:rsidR="00CF3CF4">
        <w:rPr>
          <w:rFonts w:ascii="Times New Roman" w:eastAsia="Calibri" w:hAnsi="Times New Roman" w:cs="Times New Roman"/>
          <w:sz w:val="24"/>
          <w:szCs w:val="24"/>
        </w:rPr>
        <w:t>1</w:t>
      </w:r>
      <w:r w:rsidR="00BE0F01">
        <w:rPr>
          <w:rFonts w:ascii="Times New Roman" w:eastAsia="Calibri" w:hAnsi="Times New Roman" w:cs="Times New Roman"/>
          <w:sz w:val="24"/>
          <w:szCs w:val="24"/>
        </w:rPr>
        <w:t xml:space="preserve"> года ожидается незначительное увеличение среднемесячной номинальной начисленной заработной платы работников крупных и средних предприятий и некоммерческих организаций.</w:t>
      </w:r>
    </w:p>
    <w:p w:rsidR="004C77A6" w:rsidRDefault="004C77A6" w:rsidP="00FE234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Среднемесячная заработная плата муниципальных дошкольных образовательных учреждений увеличилась в 201</w:t>
      </w:r>
      <w:r w:rsidR="00CF3CF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по сравнению с 201</w:t>
      </w:r>
      <w:r w:rsidR="00CF3CF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2218A">
        <w:rPr>
          <w:rFonts w:ascii="Times New Roman" w:eastAsia="Calibri" w:hAnsi="Times New Roman" w:cs="Times New Roman"/>
          <w:sz w:val="24"/>
          <w:szCs w:val="24"/>
        </w:rPr>
        <w:t>18,2</w:t>
      </w:r>
      <w:r>
        <w:rPr>
          <w:rFonts w:ascii="Times New Roman" w:eastAsia="Calibri" w:hAnsi="Times New Roman" w:cs="Times New Roman"/>
          <w:sz w:val="24"/>
          <w:szCs w:val="24"/>
        </w:rPr>
        <w:t xml:space="preserve">% и составила </w:t>
      </w:r>
      <w:r w:rsidR="00CF3CF4">
        <w:rPr>
          <w:rFonts w:ascii="Times New Roman" w:eastAsia="Calibri" w:hAnsi="Times New Roman" w:cs="Times New Roman"/>
          <w:sz w:val="24"/>
          <w:szCs w:val="24"/>
        </w:rPr>
        <w:t>16794,56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рублей. В  прогнозном периоде данный показатель спрогнозирован </w:t>
      </w:r>
      <w:r w:rsidR="00AC797F">
        <w:rPr>
          <w:rFonts w:ascii="Times New Roman" w:eastAsia="Calibri" w:hAnsi="Times New Roman" w:cs="Times New Roman"/>
          <w:sz w:val="24"/>
          <w:szCs w:val="24"/>
        </w:rPr>
        <w:t>с увеличением и в 202</w:t>
      </w:r>
      <w:r w:rsidR="0042218A">
        <w:rPr>
          <w:rFonts w:ascii="Times New Roman" w:eastAsia="Calibri" w:hAnsi="Times New Roman" w:cs="Times New Roman"/>
          <w:sz w:val="24"/>
          <w:szCs w:val="24"/>
        </w:rPr>
        <w:t>1</w:t>
      </w:r>
      <w:r w:rsidR="00AC797F">
        <w:rPr>
          <w:rFonts w:ascii="Times New Roman" w:eastAsia="Calibri" w:hAnsi="Times New Roman" w:cs="Times New Roman"/>
          <w:sz w:val="24"/>
          <w:szCs w:val="24"/>
        </w:rPr>
        <w:t xml:space="preserve"> году он составит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42218A">
        <w:rPr>
          <w:rFonts w:ascii="Times New Roman" w:eastAsia="Calibri" w:hAnsi="Times New Roman" w:cs="Times New Roman"/>
          <w:sz w:val="24"/>
          <w:szCs w:val="24"/>
        </w:rPr>
        <w:t>17129,96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42218A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77A6" w:rsidRPr="004C77A6" w:rsidRDefault="004C77A6" w:rsidP="004C77A6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7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Среднемесячная заработная плата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обще</w:t>
      </w:r>
      <w:r w:rsidRPr="004C77A6">
        <w:rPr>
          <w:rFonts w:ascii="Times New Roman" w:eastAsia="Calibri" w:hAnsi="Times New Roman" w:cs="Times New Roman"/>
          <w:sz w:val="24"/>
          <w:szCs w:val="24"/>
        </w:rPr>
        <w:t>образовательных учреждений увеличилась в 201</w:t>
      </w:r>
      <w:r w:rsidR="0042218A">
        <w:rPr>
          <w:rFonts w:ascii="Times New Roman" w:eastAsia="Calibri" w:hAnsi="Times New Roman" w:cs="Times New Roman"/>
          <w:sz w:val="24"/>
          <w:szCs w:val="24"/>
        </w:rPr>
        <w:t>8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 году по сравнению с 201</w:t>
      </w:r>
      <w:r w:rsidR="0042218A">
        <w:rPr>
          <w:rFonts w:ascii="Times New Roman" w:eastAsia="Calibri" w:hAnsi="Times New Roman" w:cs="Times New Roman"/>
          <w:sz w:val="24"/>
          <w:szCs w:val="24"/>
        </w:rPr>
        <w:t>7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2218A">
        <w:rPr>
          <w:rFonts w:ascii="Times New Roman" w:eastAsia="Calibri" w:hAnsi="Times New Roman" w:cs="Times New Roman"/>
          <w:sz w:val="24"/>
          <w:szCs w:val="24"/>
        </w:rPr>
        <w:t>7,6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% и составила </w:t>
      </w:r>
      <w:r w:rsidR="0042218A">
        <w:rPr>
          <w:rFonts w:ascii="Times New Roman" w:eastAsia="Calibri" w:hAnsi="Times New Roman" w:cs="Times New Roman"/>
          <w:sz w:val="24"/>
          <w:szCs w:val="24"/>
        </w:rPr>
        <w:t>20532,41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 рублей. В  прогнозном периоде данный показатель спрогнозирован в сум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42218A">
        <w:rPr>
          <w:rFonts w:ascii="Times New Roman" w:eastAsia="Calibri" w:hAnsi="Times New Roman" w:cs="Times New Roman"/>
          <w:sz w:val="24"/>
          <w:szCs w:val="24"/>
        </w:rPr>
        <w:t>20667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4C77A6" w:rsidRPr="004C77A6" w:rsidRDefault="004C77A6" w:rsidP="004C77A6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Среднемесячная заработная плата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учителей </w:t>
      </w:r>
      <w:r w:rsidRPr="004C77A6">
        <w:rPr>
          <w:rFonts w:ascii="Times New Roman" w:eastAsia="Calibri" w:hAnsi="Times New Roman" w:cs="Times New Roman"/>
          <w:sz w:val="24"/>
          <w:szCs w:val="24"/>
        </w:rPr>
        <w:t>муниципальных дошкольных образовательных учреждений увеличилась в 201</w:t>
      </w:r>
      <w:r w:rsidR="0042218A">
        <w:rPr>
          <w:rFonts w:ascii="Times New Roman" w:eastAsia="Calibri" w:hAnsi="Times New Roman" w:cs="Times New Roman"/>
          <w:sz w:val="24"/>
          <w:szCs w:val="24"/>
        </w:rPr>
        <w:t>8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 году по сравнению с 201</w:t>
      </w:r>
      <w:r w:rsidR="0042218A">
        <w:rPr>
          <w:rFonts w:ascii="Times New Roman" w:eastAsia="Calibri" w:hAnsi="Times New Roman" w:cs="Times New Roman"/>
          <w:sz w:val="24"/>
          <w:szCs w:val="24"/>
        </w:rPr>
        <w:t>7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2218A">
        <w:rPr>
          <w:rFonts w:ascii="Times New Roman" w:eastAsia="Calibri" w:hAnsi="Times New Roman" w:cs="Times New Roman"/>
          <w:sz w:val="24"/>
          <w:szCs w:val="24"/>
        </w:rPr>
        <w:t>3,1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% и составила </w:t>
      </w:r>
      <w:r w:rsidR="0042218A">
        <w:rPr>
          <w:rFonts w:ascii="Times New Roman" w:eastAsia="Calibri" w:hAnsi="Times New Roman" w:cs="Times New Roman"/>
          <w:sz w:val="24"/>
          <w:szCs w:val="24"/>
        </w:rPr>
        <w:t>24306,1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 рублей. В  прогнозном периоде данный показатель спрогнозирован в сум</w:t>
      </w:r>
      <w:r w:rsidR="00BE5FD4">
        <w:rPr>
          <w:rFonts w:ascii="Times New Roman" w:eastAsia="Calibri" w:hAnsi="Times New Roman" w:cs="Times New Roman"/>
          <w:sz w:val="24"/>
          <w:szCs w:val="24"/>
        </w:rPr>
        <w:t>м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42218A">
        <w:rPr>
          <w:rFonts w:ascii="Times New Roman" w:eastAsia="Calibri" w:hAnsi="Times New Roman" w:cs="Times New Roman"/>
          <w:sz w:val="24"/>
          <w:szCs w:val="24"/>
        </w:rPr>
        <w:t>23400,7</w:t>
      </w:r>
      <w:r w:rsidRPr="004C77A6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BE5FD4" w:rsidRPr="00BE5FD4" w:rsidRDefault="00BE5FD4" w:rsidP="00BE5FD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Среднемесячная заработная плата муниципальных учреждений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культуры и искусства </w:t>
      </w:r>
      <w:r w:rsidRPr="00BE5FD4">
        <w:rPr>
          <w:rFonts w:ascii="Times New Roman" w:eastAsia="Calibri" w:hAnsi="Times New Roman" w:cs="Times New Roman"/>
          <w:sz w:val="24"/>
          <w:szCs w:val="24"/>
        </w:rPr>
        <w:t>увеличилась в 201</w:t>
      </w:r>
      <w:r w:rsidR="0042218A">
        <w:rPr>
          <w:rFonts w:ascii="Times New Roman" w:eastAsia="Calibri" w:hAnsi="Times New Roman" w:cs="Times New Roman"/>
          <w:sz w:val="24"/>
          <w:szCs w:val="24"/>
        </w:rPr>
        <w:t>8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году по сравнению с 201</w:t>
      </w:r>
      <w:r w:rsidR="0042218A">
        <w:rPr>
          <w:rFonts w:ascii="Times New Roman" w:eastAsia="Calibri" w:hAnsi="Times New Roman" w:cs="Times New Roman"/>
          <w:sz w:val="24"/>
          <w:szCs w:val="24"/>
        </w:rPr>
        <w:t>7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2218A">
        <w:rPr>
          <w:rFonts w:ascii="Times New Roman" w:eastAsia="Calibri" w:hAnsi="Times New Roman" w:cs="Times New Roman"/>
          <w:sz w:val="24"/>
          <w:szCs w:val="24"/>
        </w:rPr>
        <w:t>37,1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% и составила </w:t>
      </w:r>
      <w:r w:rsidR="0042218A">
        <w:rPr>
          <w:rFonts w:ascii="Times New Roman" w:eastAsia="Calibri" w:hAnsi="Times New Roman" w:cs="Times New Roman"/>
          <w:sz w:val="24"/>
          <w:szCs w:val="24"/>
        </w:rPr>
        <w:t>25943,74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рублей. В  прогнозном периоде данный показатель спрогнозирован в сум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AC797F">
        <w:rPr>
          <w:rFonts w:ascii="Times New Roman" w:eastAsia="Calibri" w:hAnsi="Times New Roman" w:cs="Times New Roman"/>
          <w:sz w:val="24"/>
          <w:szCs w:val="24"/>
        </w:rPr>
        <w:t>18994,5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BE5FD4" w:rsidRPr="00BE5FD4" w:rsidRDefault="00BE5FD4" w:rsidP="00BE5FD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Среднемесячная заработная плата муниципальных учреждений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физической 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культуры и </w:t>
      </w:r>
      <w:r>
        <w:rPr>
          <w:rFonts w:ascii="Times New Roman" w:eastAsia="Calibri" w:hAnsi="Times New Roman" w:cs="Times New Roman"/>
          <w:sz w:val="24"/>
          <w:szCs w:val="24"/>
        </w:rPr>
        <w:t>спорта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>меньшилась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AC797F">
        <w:rPr>
          <w:rFonts w:ascii="Times New Roman" w:eastAsia="Calibri" w:hAnsi="Times New Roman" w:cs="Times New Roman"/>
          <w:sz w:val="24"/>
          <w:szCs w:val="24"/>
        </w:rPr>
        <w:t>7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году по сравнению с 201</w:t>
      </w:r>
      <w:r w:rsidR="00AC797F">
        <w:rPr>
          <w:rFonts w:ascii="Times New Roman" w:eastAsia="Calibri" w:hAnsi="Times New Roman" w:cs="Times New Roman"/>
          <w:sz w:val="24"/>
          <w:szCs w:val="24"/>
        </w:rPr>
        <w:t>6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AC797F">
        <w:rPr>
          <w:rFonts w:ascii="Times New Roman" w:eastAsia="Calibri" w:hAnsi="Times New Roman" w:cs="Times New Roman"/>
          <w:sz w:val="24"/>
          <w:szCs w:val="24"/>
        </w:rPr>
        <w:t>18,1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% и составила </w:t>
      </w:r>
      <w:r w:rsidR="00AC797F">
        <w:rPr>
          <w:rFonts w:ascii="Times New Roman" w:eastAsia="Calibri" w:hAnsi="Times New Roman" w:cs="Times New Roman"/>
          <w:sz w:val="24"/>
          <w:szCs w:val="24"/>
        </w:rPr>
        <w:t>9402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AC797F">
        <w:rPr>
          <w:rFonts w:ascii="Times New Roman" w:eastAsia="Calibri" w:hAnsi="Times New Roman" w:cs="Times New Roman"/>
          <w:sz w:val="24"/>
          <w:szCs w:val="24"/>
        </w:rPr>
        <w:t>я</w:t>
      </w:r>
      <w:r w:rsidRPr="00BE5FD4">
        <w:rPr>
          <w:rFonts w:ascii="Times New Roman" w:eastAsia="Calibri" w:hAnsi="Times New Roman" w:cs="Times New Roman"/>
          <w:sz w:val="24"/>
          <w:szCs w:val="24"/>
        </w:rPr>
        <w:t xml:space="preserve">. В  прогнозном периоде данный показатель спрогнозирован </w:t>
      </w:r>
      <w:r w:rsidR="0042218A">
        <w:rPr>
          <w:rFonts w:ascii="Times New Roman" w:eastAsia="Calibri" w:hAnsi="Times New Roman" w:cs="Times New Roman"/>
          <w:sz w:val="24"/>
          <w:szCs w:val="24"/>
        </w:rPr>
        <w:t>без изменений</w:t>
      </w:r>
      <w:r w:rsidRPr="00BE5F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0F01" w:rsidRDefault="00BE0F01" w:rsidP="00DC23E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01">
        <w:rPr>
          <w:rFonts w:ascii="Times New Roman" w:eastAsia="Calibri" w:hAnsi="Times New Roman" w:cs="Times New Roman"/>
          <w:sz w:val="24"/>
          <w:szCs w:val="24"/>
        </w:rPr>
        <w:t>Среднегодовая численность постоянного населения сократилась в 201</w:t>
      </w:r>
      <w:r w:rsidR="0042218A">
        <w:rPr>
          <w:rFonts w:ascii="Times New Roman" w:eastAsia="Calibri" w:hAnsi="Times New Roman" w:cs="Times New Roman"/>
          <w:sz w:val="24"/>
          <w:szCs w:val="24"/>
        </w:rPr>
        <w:t>8</w:t>
      </w:r>
      <w:r w:rsidRPr="00BE0F01">
        <w:rPr>
          <w:rFonts w:ascii="Times New Roman" w:eastAsia="Calibri" w:hAnsi="Times New Roman" w:cs="Times New Roman"/>
          <w:sz w:val="24"/>
          <w:szCs w:val="24"/>
        </w:rPr>
        <w:t xml:space="preserve"> году на </w:t>
      </w:r>
      <w:r w:rsidR="0042218A">
        <w:rPr>
          <w:rFonts w:ascii="Times New Roman" w:eastAsia="Calibri" w:hAnsi="Times New Roman" w:cs="Times New Roman"/>
          <w:sz w:val="24"/>
          <w:szCs w:val="24"/>
        </w:rPr>
        <w:t>1,8</w:t>
      </w:r>
      <w:r w:rsidRPr="00BE0F01">
        <w:rPr>
          <w:rFonts w:ascii="Times New Roman" w:eastAsia="Calibri" w:hAnsi="Times New Roman" w:cs="Times New Roman"/>
          <w:sz w:val="24"/>
          <w:szCs w:val="24"/>
        </w:rPr>
        <w:t xml:space="preserve">% и составила </w:t>
      </w:r>
      <w:r w:rsidR="00AC797F">
        <w:rPr>
          <w:rFonts w:ascii="Times New Roman" w:eastAsia="Calibri" w:hAnsi="Times New Roman" w:cs="Times New Roman"/>
          <w:sz w:val="24"/>
          <w:szCs w:val="24"/>
        </w:rPr>
        <w:t>14</w:t>
      </w:r>
      <w:r w:rsidR="0042218A">
        <w:rPr>
          <w:rFonts w:ascii="Times New Roman" w:eastAsia="Calibri" w:hAnsi="Times New Roman" w:cs="Times New Roman"/>
          <w:sz w:val="24"/>
          <w:szCs w:val="24"/>
        </w:rPr>
        <w:t>,56 тыс.</w:t>
      </w:r>
      <w:r w:rsidRPr="00BE0F01">
        <w:rPr>
          <w:rFonts w:ascii="Times New Roman" w:eastAsia="Calibri" w:hAnsi="Times New Roman" w:cs="Times New Roman"/>
          <w:sz w:val="24"/>
          <w:szCs w:val="24"/>
        </w:rPr>
        <w:t xml:space="preserve"> человек. Уровень смертности </w:t>
      </w:r>
      <w:r w:rsidR="00DC23E5">
        <w:rPr>
          <w:rFonts w:ascii="Times New Roman" w:eastAsia="Calibri" w:hAnsi="Times New Roman" w:cs="Times New Roman"/>
          <w:sz w:val="24"/>
          <w:szCs w:val="24"/>
        </w:rPr>
        <w:t xml:space="preserve">в районе </w:t>
      </w:r>
      <w:r w:rsidRPr="00BE0F01">
        <w:rPr>
          <w:rFonts w:ascii="Times New Roman" w:eastAsia="Calibri" w:hAnsi="Times New Roman" w:cs="Times New Roman"/>
          <w:sz w:val="24"/>
          <w:szCs w:val="24"/>
        </w:rPr>
        <w:t xml:space="preserve">остается достаточно </w:t>
      </w:r>
      <w:r w:rsidR="0042218A">
        <w:rPr>
          <w:rFonts w:ascii="Times New Roman" w:eastAsia="Calibri" w:hAnsi="Times New Roman" w:cs="Times New Roman"/>
          <w:sz w:val="24"/>
          <w:szCs w:val="24"/>
        </w:rPr>
        <w:t>высоким</w:t>
      </w:r>
      <w:r w:rsidRPr="00BE0F01">
        <w:rPr>
          <w:rFonts w:ascii="Times New Roman" w:eastAsia="Calibri" w:hAnsi="Times New Roman" w:cs="Times New Roman"/>
          <w:sz w:val="24"/>
          <w:szCs w:val="24"/>
        </w:rPr>
        <w:t xml:space="preserve">, что в основном объясняется возрастным составом населения </w:t>
      </w:r>
      <w:proofErr w:type="spellStart"/>
      <w:r w:rsidRPr="00BE0F01">
        <w:rPr>
          <w:rFonts w:ascii="Times New Roman" w:eastAsia="Calibri" w:hAnsi="Times New Roman" w:cs="Times New Roman"/>
          <w:sz w:val="24"/>
          <w:szCs w:val="24"/>
        </w:rPr>
        <w:t>Максатихинского</w:t>
      </w:r>
      <w:proofErr w:type="spellEnd"/>
      <w:r w:rsidRPr="00BE0F01">
        <w:rPr>
          <w:rFonts w:ascii="Times New Roman" w:eastAsia="Calibri" w:hAnsi="Times New Roman" w:cs="Times New Roman"/>
          <w:sz w:val="24"/>
          <w:szCs w:val="24"/>
        </w:rPr>
        <w:t xml:space="preserve"> района. Снижение рождаемости объясняется снижением численности женщин репродуктивного возраста. Кроме того, влияние на уменьшение численности населения </w:t>
      </w:r>
      <w:proofErr w:type="spellStart"/>
      <w:r w:rsidRPr="00BE0F01">
        <w:rPr>
          <w:rFonts w:ascii="Times New Roman" w:eastAsia="Calibri" w:hAnsi="Times New Roman" w:cs="Times New Roman"/>
          <w:sz w:val="24"/>
          <w:szCs w:val="24"/>
        </w:rPr>
        <w:t>Максатихинского</w:t>
      </w:r>
      <w:proofErr w:type="spellEnd"/>
      <w:r w:rsidRPr="00BE0F01">
        <w:rPr>
          <w:rFonts w:ascii="Times New Roman" w:eastAsia="Calibri" w:hAnsi="Times New Roman" w:cs="Times New Roman"/>
          <w:sz w:val="24"/>
          <w:szCs w:val="24"/>
        </w:rPr>
        <w:t xml:space="preserve"> района по-прежнему оказыва</w:t>
      </w:r>
      <w:r w:rsidR="00DC23E5">
        <w:rPr>
          <w:rFonts w:ascii="Times New Roman" w:eastAsia="Calibri" w:hAnsi="Times New Roman" w:cs="Times New Roman"/>
          <w:sz w:val="24"/>
          <w:szCs w:val="24"/>
        </w:rPr>
        <w:t>е</w:t>
      </w:r>
      <w:r w:rsidRPr="00BE0F01">
        <w:rPr>
          <w:rFonts w:ascii="Times New Roman" w:eastAsia="Calibri" w:hAnsi="Times New Roman" w:cs="Times New Roman"/>
          <w:sz w:val="24"/>
          <w:szCs w:val="24"/>
        </w:rPr>
        <w:t>т миграция населения. В связи с близким географическим положением население района мигрирует в города Тверь, Москва, Санкт-Петербург.</w:t>
      </w:r>
      <w:r w:rsidR="00DC2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до 202</w:t>
      </w:r>
      <w:r w:rsidR="00422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0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ожидается снижение </w:t>
      </w:r>
      <w:r w:rsidR="00DC23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</w:t>
      </w:r>
      <w:r w:rsidR="00A025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района до </w:t>
      </w:r>
      <w:r w:rsidR="0042218A">
        <w:rPr>
          <w:rFonts w:ascii="Times New Roman" w:eastAsia="Times New Roman" w:hAnsi="Times New Roman" w:cs="Times New Roman"/>
          <w:sz w:val="24"/>
          <w:szCs w:val="24"/>
          <w:lang w:eastAsia="ru-RU"/>
        </w:rPr>
        <w:t>14,00</w:t>
      </w:r>
      <w:r w:rsidR="00DC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человек.</w:t>
      </w:r>
    </w:p>
    <w:p w:rsidR="00DC23E5" w:rsidRDefault="00216CFE" w:rsidP="00216CF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образование</w:t>
      </w:r>
    </w:p>
    <w:p w:rsidR="00656F65" w:rsidRDefault="00E53695" w:rsidP="00656F6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656F65">
        <w:rPr>
          <w:rFonts w:ascii="Times New Roman" w:hAnsi="Times New Roman" w:cs="Times New Roman"/>
          <w:sz w:val="24"/>
          <w:szCs w:val="24"/>
          <w:lang w:eastAsia="ru-RU"/>
        </w:rPr>
        <w:t>В районе в 201</w:t>
      </w:r>
      <w:r w:rsidR="0042218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56F65">
        <w:rPr>
          <w:rFonts w:ascii="Times New Roman" w:hAnsi="Times New Roman" w:cs="Times New Roman"/>
          <w:sz w:val="24"/>
          <w:szCs w:val="24"/>
          <w:lang w:eastAsia="ru-RU"/>
        </w:rPr>
        <w:t xml:space="preserve"> году реализовывалась муниципальная программа «</w:t>
      </w:r>
      <w:r w:rsidR="00AC797F" w:rsidRPr="00AC797F">
        <w:rPr>
          <w:rFonts w:ascii="Times New Roman" w:hAnsi="Times New Roman" w:cs="Times New Roman"/>
          <w:sz w:val="24"/>
          <w:szCs w:val="24"/>
          <w:lang w:eastAsia="ru-RU"/>
        </w:rPr>
        <w:t>Развитие системы дошкольного, общего и дополнительного образования муниципального образования "</w:t>
      </w:r>
      <w:proofErr w:type="spellStart"/>
      <w:r w:rsidR="00AC797F" w:rsidRPr="00AC797F">
        <w:rPr>
          <w:rFonts w:ascii="Times New Roman" w:hAnsi="Times New Roman" w:cs="Times New Roman"/>
          <w:sz w:val="24"/>
          <w:szCs w:val="24"/>
          <w:lang w:eastAsia="ru-RU"/>
        </w:rPr>
        <w:t>Максатихинский</w:t>
      </w:r>
      <w:proofErr w:type="spellEnd"/>
      <w:r w:rsidR="00AC797F" w:rsidRPr="00AC797F">
        <w:rPr>
          <w:rFonts w:ascii="Times New Roman" w:hAnsi="Times New Roman" w:cs="Times New Roman"/>
          <w:sz w:val="24"/>
          <w:szCs w:val="24"/>
          <w:lang w:eastAsia="ru-RU"/>
        </w:rPr>
        <w:t xml:space="preserve"> район" на 2017-2021 годы</w:t>
      </w:r>
      <w:r w:rsidR="00656F65" w:rsidRPr="00656F65">
        <w:rPr>
          <w:rFonts w:ascii="Times New Roman" w:hAnsi="Times New Roman" w:cs="Times New Roman"/>
          <w:sz w:val="24"/>
          <w:szCs w:val="24"/>
          <w:lang w:eastAsia="ru-RU"/>
        </w:rPr>
        <w:t xml:space="preserve">», утвержденная Постановлением администрации </w:t>
      </w:r>
      <w:proofErr w:type="spellStart"/>
      <w:r w:rsidR="00656F65" w:rsidRPr="00656F65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656F65" w:rsidRPr="00656F6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№</w:t>
      </w:r>
      <w:r w:rsidR="00AC797F">
        <w:rPr>
          <w:rFonts w:ascii="Times New Roman" w:hAnsi="Times New Roman" w:cs="Times New Roman"/>
          <w:sz w:val="24"/>
          <w:szCs w:val="24"/>
          <w:lang w:eastAsia="ru-RU"/>
        </w:rPr>
        <w:t>601</w:t>
      </w:r>
      <w:r w:rsidR="00656F65" w:rsidRPr="00656F65">
        <w:rPr>
          <w:rFonts w:ascii="Times New Roman" w:hAnsi="Times New Roman" w:cs="Times New Roman"/>
          <w:sz w:val="24"/>
          <w:szCs w:val="24"/>
          <w:lang w:eastAsia="ru-RU"/>
        </w:rPr>
        <w:t xml:space="preserve">-па от </w:t>
      </w:r>
      <w:r w:rsidR="00AC797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6F65" w:rsidRPr="00656F65">
        <w:rPr>
          <w:rFonts w:ascii="Times New Roman" w:hAnsi="Times New Roman" w:cs="Times New Roman"/>
          <w:sz w:val="24"/>
          <w:szCs w:val="24"/>
          <w:lang w:eastAsia="ru-RU"/>
        </w:rPr>
        <w:t>8.11.201</w:t>
      </w:r>
      <w:r w:rsidR="00AC797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56F65" w:rsidRPr="00656F65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  <w:r w:rsidR="00656F65" w:rsidRPr="00656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обеспечение позитивной социализации и учебной успешности каждого ребенка,  усиление вклада образования в развитие экономики с учетом изменения культурной, социальной и технологической среды.</w:t>
      </w:r>
    </w:p>
    <w:p w:rsidR="00AD33F3" w:rsidRDefault="00AD33F3" w:rsidP="00656F6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B99" w:rsidRPr="00045B99" w:rsidRDefault="00CC4030" w:rsidP="00045B9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5B99"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4221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5B99"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районе функционировало  9 дошкольных образовательных учреждений (5 в поселке, 4 в сельской местности) с количеством мест 803. Число дошкольных групп, организованных при общеобразовательных школах в 201</w:t>
      </w:r>
      <w:r w:rsidR="004221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5B99"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составляло 2 единицы, количество мест  40.</w:t>
      </w:r>
      <w:r w:rsidR="00AC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планируется ввод в действие объекта здания детского сада п. </w:t>
      </w:r>
      <w:proofErr w:type="spellStart"/>
      <w:r w:rsidR="00AC7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Ривицкий</w:t>
      </w:r>
      <w:proofErr w:type="spellEnd"/>
      <w:r w:rsidR="0063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чем, количество мест в этом саду увеличится, что позволит увеличить долю детей</w:t>
      </w:r>
      <w:r w:rsidR="00634513" w:rsidRPr="006345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4513" w:rsidRPr="006345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1-6 лет, получающих дошкольную образовательную услуги и (или) услугу по содержанию в муниципальных образовательных учреждениях</w:t>
      </w:r>
      <w:r w:rsidR="00634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A04" w:rsidRPr="00656F65" w:rsidRDefault="00BE5FD4" w:rsidP="00656F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F65">
        <w:rPr>
          <w:rFonts w:ascii="Times New Roman" w:hAnsi="Times New Roman" w:cs="Times New Roman"/>
          <w:sz w:val="24"/>
          <w:szCs w:val="24"/>
          <w:lang w:eastAsia="ru-RU"/>
        </w:rPr>
        <w:t>Доля детей в возрасте 1-6 лет, получ</w:t>
      </w:r>
      <w:r w:rsidR="003E0912">
        <w:rPr>
          <w:rFonts w:ascii="Times New Roman" w:hAnsi="Times New Roman" w:cs="Times New Roman"/>
          <w:sz w:val="24"/>
          <w:szCs w:val="24"/>
          <w:lang w:eastAsia="ru-RU"/>
        </w:rPr>
        <w:t>ающих дошкольную образовательну</w:t>
      </w:r>
      <w:r w:rsidRPr="00656F65">
        <w:rPr>
          <w:rFonts w:ascii="Times New Roman" w:hAnsi="Times New Roman" w:cs="Times New Roman"/>
          <w:sz w:val="24"/>
          <w:szCs w:val="24"/>
          <w:lang w:eastAsia="ru-RU"/>
        </w:rPr>
        <w:t xml:space="preserve">ю услуги и (или) услугу по содержанию в муниципальных образовательных учреждениях в общей численности детей в возрасте 1-6 лет снизилась с 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56,6</w:t>
      </w:r>
      <w:r w:rsidRPr="00656F65"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56F65">
        <w:rPr>
          <w:rFonts w:ascii="Times New Roman" w:hAnsi="Times New Roman" w:cs="Times New Roman"/>
          <w:sz w:val="24"/>
          <w:szCs w:val="24"/>
          <w:lang w:eastAsia="ru-RU"/>
        </w:rPr>
        <w:t xml:space="preserve"> году до 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54,</w:t>
      </w:r>
      <w:r w:rsidR="0063451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56F65"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56F65">
        <w:rPr>
          <w:rFonts w:ascii="Times New Roman" w:hAnsi="Times New Roman" w:cs="Times New Roman"/>
          <w:sz w:val="24"/>
          <w:szCs w:val="24"/>
          <w:lang w:eastAsia="ru-RU"/>
        </w:rPr>
        <w:t xml:space="preserve"> году. В прогнозном периоде планируются мероприятия по увеличению данного показателя к 20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656F65">
        <w:rPr>
          <w:rFonts w:ascii="Times New Roman" w:hAnsi="Times New Roman" w:cs="Times New Roman"/>
          <w:sz w:val="24"/>
          <w:szCs w:val="24"/>
          <w:lang w:eastAsia="ru-RU"/>
        </w:rPr>
        <w:t xml:space="preserve"> году до 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656F65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BE5FD4" w:rsidRDefault="00BE5FD4" w:rsidP="00BE5F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FD4">
        <w:rPr>
          <w:rFonts w:ascii="Times New Roman" w:hAnsi="Times New Roman" w:cs="Times New Roman"/>
          <w:sz w:val="24"/>
          <w:szCs w:val="24"/>
          <w:lang w:eastAsia="ru-RU"/>
        </w:rPr>
        <w:t xml:space="preserve">Доля детей в возрасте 1-6 </w:t>
      </w:r>
      <w:proofErr w:type="gramStart"/>
      <w:r w:rsidRPr="00BE5FD4">
        <w:rPr>
          <w:rFonts w:ascii="Times New Roman" w:hAnsi="Times New Roman" w:cs="Times New Roman"/>
          <w:sz w:val="24"/>
          <w:szCs w:val="24"/>
          <w:lang w:eastAsia="ru-RU"/>
        </w:rPr>
        <w:t xml:space="preserve">лет,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состоящих на учете для определения в 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>дошкольн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ые учреждения 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 xml:space="preserve">в общей численности детей в возрасте 1-6 лет </w:t>
      </w:r>
      <w:r w:rsidR="00634513">
        <w:rPr>
          <w:rFonts w:ascii="Times New Roman" w:hAnsi="Times New Roman" w:cs="Times New Roman"/>
          <w:sz w:val="24"/>
          <w:szCs w:val="24"/>
          <w:lang w:eastAsia="ru-RU"/>
        </w:rPr>
        <w:t>увелич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>илась</w:t>
      </w:r>
      <w:proofErr w:type="gramEnd"/>
      <w:r w:rsidRPr="00BE5FD4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 xml:space="preserve">году до 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 xml:space="preserve"> году. В прогнозном периоде </w:t>
      </w:r>
      <w:r w:rsidR="005861F1">
        <w:rPr>
          <w:rFonts w:ascii="Times New Roman" w:hAnsi="Times New Roman" w:cs="Times New Roman"/>
          <w:sz w:val="24"/>
          <w:szCs w:val="24"/>
          <w:lang w:eastAsia="ru-RU"/>
        </w:rPr>
        <w:t xml:space="preserve">ожидается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показателя к 20</w:t>
      </w:r>
      <w:r w:rsidR="0063451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 xml:space="preserve"> году до 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BE5FD4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BE5FD4" w:rsidRDefault="00BE5FD4" w:rsidP="00BE5F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201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составила 22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,2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  <w:r w:rsidR="004A5AB2">
        <w:rPr>
          <w:rFonts w:ascii="Times New Roman" w:hAnsi="Times New Roman" w:cs="Times New Roman"/>
          <w:sz w:val="24"/>
          <w:szCs w:val="24"/>
          <w:lang w:eastAsia="ru-RU"/>
        </w:rPr>
        <w:t xml:space="preserve">В прогнозном периоде планируется проведение ремонтных работ и снижение данного показателя до 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11,1%</w:t>
      </w:r>
      <w:r w:rsidR="004A5A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196B" w:rsidRPr="00F0196B" w:rsidRDefault="00F0196B" w:rsidP="00F0196B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196B">
        <w:rPr>
          <w:rFonts w:ascii="Times New Roman" w:hAnsi="Times New Roman" w:cs="Times New Roman"/>
          <w:b/>
          <w:sz w:val="24"/>
          <w:szCs w:val="24"/>
          <w:lang w:eastAsia="ru-RU"/>
        </w:rPr>
        <w:t>Общее и дополнительное образование</w:t>
      </w:r>
    </w:p>
    <w:p w:rsidR="00F0196B" w:rsidRDefault="00F0196B" w:rsidP="00F0196B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B99" w:rsidRPr="00045B99" w:rsidRDefault="00045B99" w:rsidP="00045B9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общеобразовательных школ в 201</w:t>
      </w:r>
      <w:r w:rsidR="002B6E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составило 8 школ. </w:t>
      </w:r>
    </w:p>
    <w:p w:rsidR="00045B99" w:rsidRPr="00045B99" w:rsidRDefault="00045B99" w:rsidP="00045B9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дополнительного </w:t>
      </w:r>
      <w:proofErr w:type="gramStart"/>
      <w:r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функционирующие на территории  района: </w:t>
      </w:r>
    </w:p>
    <w:p w:rsidR="00045B99" w:rsidRPr="00045B99" w:rsidRDefault="00045B99" w:rsidP="00045B9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бюджетное образовательное учреждение дополнительного образования детей «</w:t>
      </w:r>
      <w:proofErr w:type="spellStart"/>
      <w:r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Максатихинская</w:t>
      </w:r>
      <w:proofErr w:type="spellEnd"/>
      <w:r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детско-юношеская спортивная школа»</w:t>
      </w:r>
    </w:p>
    <w:p w:rsidR="00045B99" w:rsidRPr="00045B99" w:rsidRDefault="00045B99" w:rsidP="00045B9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бюджетное образовательное учреждение дополнительного образования детей «Дом детства и юношества»</w:t>
      </w:r>
    </w:p>
    <w:p w:rsidR="00310A4E" w:rsidRDefault="00310A4E" w:rsidP="00310A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A4E">
        <w:rPr>
          <w:rFonts w:ascii="Times New Roman" w:eastAsia="Calibri" w:hAnsi="Times New Roman" w:cs="Times New Roman"/>
          <w:sz w:val="24"/>
          <w:szCs w:val="24"/>
        </w:rPr>
        <w:t>- Муниципальное бюджетное образовательное учреждение дополнительного образования детей «</w:t>
      </w:r>
      <w:proofErr w:type="spellStart"/>
      <w:r w:rsidRPr="00310A4E">
        <w:rPr>
          <w:rFonts w:ascii="Times New Roman" w:eastAsia="Calibri" w:hAnsi="Times New Roman" w:cs="Times New Roman"/>
          <w:sz w:val="24"/>
          <w:szCs w:val="24"/>
        </w:rPr>
        <w:t>Максатихинская</w:t>
      </w:r>
      <w:proofErr w:type="spellEnd"/>
      <w:r w:rsidRPr="00310A4E">
        <w:rPr>
          <w:rFonts w:ascii="Times New Roman" w:eastAsia="Calibri" w:hAnsi="Times New Roman" w:cs="Times New Roman"/>
          <w:sz w:val="24"/>
          <w:szCs w:val="24"/>
        </w:rPr>
        <w:t xml:space="preserve"> детская школа искусств»</w:t>
      </w:r>
      <w:r w:rsidR="00AD33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33F3" w:rsidRPr="00310A4E" w:rsidRDefault="00AD33F3" w:rsidP="00310A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96B" w:rsidRDefault="00F0196B" w:rsidP="00F0196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улучшения качества образовательного процесса учителя и работники дошкольных образовательных учреждений проходят курсы повышения квалификации, участвуют в семинарах и круглых столах. </w:t>
      </w:r>
    </w:p>
    <w:p w:rsidR="00A636DB" w:rsidRPr="00656F65" w:rsidRDefault="00F0196B" w:rsidP="00F019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Ученики принимают участие в олимпиадах, различных муниципальных, региональных и всероссийских конкурсах.</w:t>
      </w:r>
      <w:r w:rsidR="00A6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Проводимые мероприятия стимулируют учеников на улучшение результативности обучения.</w:t>
      </w:r>
    </w:p>
    <w:p w:rsidR="004A5AB2" w:rsidRDefault="004A5AB2" w:rsidP="004A5A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AB2">
        <w:rPr>
          <w:rFonts w:ascii="Times New Roman" w:hAnsi="Times New Roman" w:cs="Times New Roman"/>
          <w:sz w:val="24"/>
          <w:szCs w:val="24"/>
          <w:lang w:eastAsia="ru-RU"/>
        </w:rPr>
        <w:t xml:space="preserve">Доля выпускников муниципальных общеобразовательных учреждений,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получивших аттестат о среднем (полном) образовании</w:t>
      </w:r>
      <w:r w:rsidRPr="004A5AB2">
        <w:rPr>
          <w:rFonts w:ascii="Times New Roman" w:hAnsi="Times New Roman" w:cs="Times New Roman"/>
          <w:sz w:val="24"/>
          <w:szCs w:val="24"/>
          <w:lang w:eastAsia="ru-RU"/>
        </w:rPr>
        <w:t xml:space="preserve">, в общей численности выпускников муниципальных общеобразовательных учреждений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составил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4A5AB2">
        <w:rPr>
          <w:rFonts w:ascii="Times New Roman" w:hAnsi="Times New Roman" w:cs="Times New Roman"/>
          <w:sz w:val="24"/>
          <w:szCs w:val="24"/>
          <w:lang w:eastAsia="ru-RU"/>
        </w:rPr>
        <w:t xml:space="preserve">. В планируемом периоде данный показатель спрогнозирован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4A5A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5AB2" w:rsidRDefault="005861F1" w:rsidP="004A5A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A5AB2">
        <w:rPr>
          <w:rFonts w:ascii="Times New Roman" w:hAnsi="Times New Roman" w:cs="Times New Roman"/>
          <w:sz w:val="24"/>
          <w:szCs w:val="24"/>
          <w:lang w:eastAsia="ru-RU"/>
        </w:rPr>
        <w:t xml:space="preserve">оказатель доля </w:t>
      </w:r>
      <w:r w:rsidR="004A5AB2" w:rsidRPr="004A5AB2">
        <w:rPr>
          <w:rFonts w:ascii="Times New Roman" w:hAnsi="Times New Roman" w:cs="Times New Roman"/>
          <w:sz w:val="24"/>
          <w:szCs w:val="24"/>
          <w:lang w:eastAsia="ru-RU"/>
        </w:rPr>
        <w:t>муниципальных общеобразовательных учреждений</w:t>
      </w:r>
      <w:r w:rsidR="004A5AB2">
        <w:rPr>
          <w:rFonts w:ascii="Times New Roman" w:hAnsi="Times New Roman" w:cs="Times New Roman"/>
          <w:sz w:val="24"/>
          <w:szCs w:val="24"/>
          <w:lang w:eastAsia="ru-RU"/>
        </w:rPr>
        <w:t xml:space="preserve">, соответствующих современным требованиям обучения в общем количестве  муниципальных общеобразовательных учреждений составил </w:t>
      </w:r>
      <w:r w:rsidR="002B6EB5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="004A5AB2">
        <w:rPr>
          <w:rFonts w:ascii="Times New Roman" w:hAnsi="Times New Roman" w:cs="Times New Roman"/>
          <w:sz w:val="24"/>
          <w:szCs w:val="24"/>
          <w:lang w:eastAsia="ru-RU"/>
        </w:rPr>
        <w:t>%.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прогнозном периоде данный показатель спрогнозирован 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без изменений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5AB2" w:rsidRDefault="004A5AB2" w:rsidP="004A5A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составила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22,2</w:t>
      </w:r>
      <w:r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A5AB2" w:rsidRDefault="00357480" w:rsidP="004A5A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Доля обучающихся в муниципальных образовательных учреждениях, занимающихся во вторую (третью) смену, в общей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муниципальных общеобразовательных учреждениях составила 0%, все учащиеся занимаются в первую смену.</w:t>
      </w:r>
    </w:p>
    <w:p w:rsidR="00357480" w:rsidRDefault="00357480" w:rsidP="004A5A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снизилась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7,31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до 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6,44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году. В период до 20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планируется снижение показателя до 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2,68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57480" w:rsidRDefault="00357480" w:rsidP="004A5A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осталась на уровне 2017 года и составила 73%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. В период до 202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планируется увеличение данного показателя до 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C3A46" w:rsidRDefault="004C3A46" w:rsidP="004C3A4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3A46">
        <w:rPr>
          <w:rFonts w:ascii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4C3A46" w:rsidRDefault="004C3A46" w:rsidP="004C3A4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4F91" w:rsidRDefault="00AC4F91" w:rsidP="00AC4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F91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 году реализовывалась муниципальная программа </w:t>
      </w:r>
      <w:r w:rsidRPr="00A636D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636DB" w:rsidRPr="00A636DB">
        <w:rPr>
          <w:rFonts w:ascii="Times New Roman" w:hAnsi="Times New Roman" w:cs="Times New Roman"/>
          <w:sz w:val="24"/>
          <w:szCs w:val="24"/>
        </w:rPr>
        <w:t xml:space="preserve">Развитие отрасли культура </w:t>
      </w:r>
      <w:proofErr w:type="spellStart"/>
      <w:r w:rsidR="00A636DB" w:rsidRPr="00A636DB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="00A636DB" w:rsidRPr="00A636DB">
        <w:rPr>
          <w:rFonts w:ascii="Times New Roman" w:hAnsi="Times New Roman" w:cs="Times New Roman"/>
          <w:sz w:val="24"/>
          <w:szCs w:val="24"/>
        </w:rPr>
        <w:t xml:space="preserve"> района Тверской области на 2017-2021 годы</w:t>
      </w:r>
      <w:r w:rsidRPr="00A636D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утвержденная постановлением администрации </w:t>
      </w:r>
      <w:proofErr w:type="spellStart"/>
      <w:r w:rsidRPr="00AC4F91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№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600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-па от 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>8.11.201</w:t>
      </w:r>
      <w:r w:rsidR="00A636D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 года. Программа нацелена на создание условий для повышения качества и разнообразия услуг, 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предоставляемых в сфере культуры и искусства, удовлетворения потребностей в развитии и реализации культурного и духовного потенциала каждой личности.</w:t>
      </w:r>
    </w:p>
    <w:p w:rsidR="00AD33F3" w:rsidRDefault="00AD33F3" w:rsidP="00AC4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37F" w:rsidRDefault="0079037F" w:rsidP="00CF6C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37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9037F">
        <w:rPr>
          <w:rFonts w:ascii="Times New Roman" w:hAnsi="Times New Roman" w:cs="Times New Roman"/>
          <w:sz w:val="24"/>
          <w:szCs w:val="24"/>
          <w:lang w:eastAsia="ru-RU"/>
        </w:rPr>
        <w:t>Максатихинском</w:t>
      </w:r>
      <w:proofErr w:type="spellEnd"/>
      <w:r w:rsidRPr="007903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9037F">
        <w:rPr>
          <w:rFonts w:ascii="Times New Roman" w:hAnsi="Times New Roman" w:cs="Times New Roman"/>
          <w:sz w:val="24"/>
          <w:szCs w:val="24"/>
          <w:lang w:eastAsia="ru-RU"/>
        </w:rPr>
        <w:t xml:space="preserve"> году функционировало 21 учреждение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культурно-досугового типа и</w:t>
      </w:r>
      <w:r w:rsidRPr="0079037F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9037F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публичных библиотек.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0DF1" w:rsidRPr="0079037F" w:rsidRDefault="003B0DF1" w:rsidP="007903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DF1" w:rsidRPr="003B0DF1" w:rsidRDefault="003B0DF1" w:rsidP="003B0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DF1">
        <w:rPr>
          <w:rFonts w:ascii="Times New Roman" w:hAnsi="Times New Roman" w:cs="Times New Roman"/>
          <w:sz w:val="24"/>
          <w:szCs w:val="24"/>
          <w:lang w:eastAsia="ru-RU"/>
        </w:rPr>
        <w:t>Все учреждения культуры района работают по различным направлениям: нравственное, патриотическое, эстетическое и экологическое воспитание населения, пропаганда здорового образа жизни.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0D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Культурная жизнь в 201</w:t>
      </w:r>
      <w:r w:rsidR="004B1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B0D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была насыщена яркими событиями.</w:t>
      </w:r>
      <w:r w:rsidRPr="003B0DF1">
        <w:rPr>
          <w:rFonts w:ascii="Times New Roman" w:hAnsi="Times New Roman" w:cs="Times New Roman"/>
          <w:sz w:val="24"/>
          <w:szCs w:val="24"/>
          <w:lang w:eastAsia="ru-RU"/>
        </w:rPr>
        <w:t xml:space="preserve"> В учреждениях культуры района проводятся концерты, вечера отдыха, </w:t>
      </w:r>
      <w:proofErr w:type="spellStart"/>
      <w:r w:rsidRPr="003B0DF1">
        <w:rPr>
          <w:rFonts w:ascii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3B0DF1">
        <w:rPr>
          <w:rFonts w:ascii="Times New Roman" w:hAnsi="Times New Roman" w:cs="Times New Roman"/>
          <w:sz w:val="24"/>
          <w:szCs w:val="24"/>
          <w:lang w:eastAsia="ru-RU"/>
        </w:rPr>
        <w:t xml:space="preserve"> – игровые программы ко всем календарным датам.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0DF1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Работники культуры в своей работе старались охватить все категории населения, это и молодежь, и пенсионеры, и дети, и люди среднего возраста. </w:t>
      </w:r>
    </w:p>
    <w:p w:rsidR="004C3A46" w:rsidRPr="00AC4F91" w:rsidRDefault="004C3A46" w:rsidP="00AC4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фактической обеспеченности клубами и учреждениями клубного типа 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 </w:t>
      </w:r>
      <w:r w:rsidR="00C521A4">
        <w:rPr>
          <w:rFonts w:ascii="Times New Roman" w:hAnsi="Times New Roman" w:cs="Times New Roman"/>
          <w:sz w:val="24"/>
          <w:szCs w:val="24"/>
          <w:lang w:eastAsia="ru-RU"/>
        </w:rPr>
        <w:t>180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>%. Данный показатель останется без изменений и до 20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3A46" w:rsidRPr="00AC4F91" w:rsidRDefault="004C3A46" w:rsidP="00D60C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фактической обеспеченности библиотеками 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 </w:t>
      </w:r>
      <w:r w:rsidR="00C521A4">
        <w:rPr>
          <w:rFonts w:ascii="Times New Roman" w:hAnsi="Times New Roman" w:cs="Times New Roman"/>
          <w:sz w:val="24"/>
          <w:szCs w:val="24"/>
          <w:lang w:eastAsia="ru-RU"/>
        </w:rPr>
        <w:t>166,67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>. Данный показатель останется без изменений и до 20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3A46" w:rsidRDefault="004C3A46" w:rsidP="00AC4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F91">
        <w:rPr>
          <w:rFonts w:ascii="Times New Roman" w:hAnsi="Times New Roman" w:cs="Times New Roman"/>
          <w:sz w:val="24"/>
          <w:szCs w:val="24"/>
          <w:lang w:eastAsia="ru-RU"/>
        </w:rPr>
        <w:t>Уровень фактической обеспеченности парками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 и отдыха </w:t>
      </w:r>
      <w:r w:rsidRPr="004C3A46">
        <w:rPr>
          <w:rFonts w:ascii="Times New Roman" w:hAnsi="Times New Roman" w:cs="Times New Roman"/>
          <w:sz w:val="24"/>
          <w:szCs w:val="24"/>
          <w:lang w:eastAsia="ru-RU"/>
        </w:rPr>
        <w:t>не изменился и составил 0%. Данный показатель останется без изменений и до 20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C3A4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3A46" w:rsidRDefault="007474AE" w:rsidP="004C3A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осталась на уровне 2017 года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 xml:space="preserve"> и составил</w:t>
      </w:r>
      <w:r w:rsidR="00F22A73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="00F22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21A4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>В прогнозном периоде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20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показатель спрогнозирован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без изменений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4AE" w:rsidRDefault="007474AE" w:rsidP="004C3A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 район не имеет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:rsidR="003B0DF1" w:rsidRDefault="003B0DF1" w:rsidP="004C3A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4AE" w:rsidRDefault="007474AE" w:rsidP="007474A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7474AE" w:rsidRDefault="007474AE" w:rsidP="007474A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33F3" w:rsidRDefault="00AC4F91" w:rsidP="00AC4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целью 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>развити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культуры и спорта  на  территории </w:t>
      </w:r>
      <w:proofErr w:type="spellStart"/>
      <w:r w:rsidRPr="00AC4F91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Pr="00AC4F9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в районе реализовывалась программа </w:t>
      </w:r>
      <w:r w:rsidRPr="00CF6CD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F6CDB" w:rsidRPr="00CF6CDB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на территории </w:t>
      </w:r>
      <w:proofErr w:type="spellStart"/>
      <w:r w:rsidR="00CF6CDB" w:rsidRPr="00CF6CDB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="00CF6CDB" w:rsidRPr="00CF6CDB">
        <w:rPr>
          <w:rFonts w:ascii="Times New Roman" w:hAnsi="Times New Roman" w:cs="Times New Roman"/>
          <w:sz w:val="24"/>
          <w:szCs w:val="24"/>
        </w:rPr>
        <w:t xml:space="preserve"> района в 2017-2021 годах</w:t>
      </w:r>
      <w:r w:rsidRPr="00CF6CDB">
        <w:rPr>
          <w:rFonts w:ascii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утвержденная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№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597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-па от 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8.11.201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AC4F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33F3" w:rsidRDefault="00AD33F3" w:rsidP="00AC4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F91" w:rsidRPr="00AC4F91" w:rsidRDefault="007A28A5" w:rsidP="00AC4F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физкультурного движения в районе состоит из следующих учреждений: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общеобразовательных школ, детская юношеская спортивная школа, физкультурно-оздоровительный комплекс, спортивный клуб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Молога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и клуб «Атлант». </w:t>
      </w:r>
      <w:r w:rsidR="008674E7">
        <w:rPr>
          <w:rFonts w:ascii="Times New Roman" w:hAnsi="Times New Roman" w:cs="Times New Roman"/>
          <w:sz w:val="24"/>
          <w:szCs w:val="24"/>
          <w:lang w:eastAsia="ru-RU"/>
        </w:rPr>
        <w:t>Учреждения обеспечены работниками с физкультурным образованием, из них 13 с высшим образованием. В учреждениях проходят занятия по баскетболу, футболу, лыжным гонкам, легкой атлетике, шахматам, теннису.</w:t>
      </w:r>
    </w:p>
    <w:p w:rsidR="007474AE" w:rsidRDefault="007474AE" w:rsidP="007474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населения, систематически занимающегося физической культурой и спортом 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увелич</w:t>
      </w:r>
      <w:r>
        <w:rPr>
          <w:rFonts w:ascii="Times New Roman" w:hAnsi="Times New Roman" w:cs="Times New Roman"/>
          <w:sz w:val="24"/>
          <w:szCs w:val="24"/>
          <w:lang w:eastAsia="ru-RU"/>
        </w:rPr>
        <w:t>илась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33,64</w:t>
      </w:r>
      <w:r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до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году. В период до 20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планируется увеличение данного показателя до 3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% путем проведения мероприятий спортивной направленности и увеличению занятий, проводимых в спортивной школе и спортивной комплексе.</w:t>
      </w:r>
    </w:p>
    <w:p w:rsidR="007474AE" w:rsidRDefault="007474AE" w:rsidP="007474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систематически занимающихся физической культурой и спортом, в общей численности обучающихся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сниз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илась с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80,09</w:t>
      </w:r>
      <w:r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до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 xml:space="preserve"> году. </w:t>
      </w:r>
    </w:p>
    <w:p w:rsidR="007474AE" w:rsidRDefault="007474AE" w:rsidP="00C447F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191B" w:rsidRDefault="004B191B" w:rsidP="00C447F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191B" w:rsidRDefault="004B191B" w:rsidP="00C447F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47FC" w:rsidRDefault="00C447FC" w:rsidP="00C447F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Жилищное строительство</w:t>
      </w:r>
      <w:r w:rsidR="007517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обеспечение граждан жильем</w:t>
      </w:r>
    </w:p>
    <w:p w:rsidR="00751708" w:rsidRDefault="00751708" w:rsidP="00C447F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70ED" w:rsidRDefault="00AA0A2F" w:rsidP="00ED70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в </w:t>
      </w:r>
      <w:r w:rsidR="00CF6CDB">
        <w:rPr>
          <w:rFonts w:ascii="Times New Roman" w:hAnsi="Times New Roman" w:cs="Times New Roman"/>
          <w:sz w:val="24"/>
          <w:szCs w:val="24"/>
          <w:lang w:eastAsia="ru-RU"/>
        </w:rPr>
        <w:t>районе р</w:t>
      </w:r>
      <w:r w:rsidR="009A4F37">
        <w:rPr>
          <w:rFonts w:ascii="Times New Roman" w:hAnsi="Times New Roman" w:cs="Times New Roman"/>
          <w:sz w:val="24"/>
          <w:szCs w:val="24"/>
          <w:lang w:eastAsia="ru-RU"/>
        </w:rPr>
        <w:t xml:space="preserve">еализовалась муниципальная программа </w:t>
      </w:r>
      <w:r w:rsidR="009A4F37" w:rsidRPr="00BB3EA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B3EAE" w:rsidRPr="00BB3EAE">
        <w:rPr>
          <w:rFonts w:ascii="Times New Roman" w:hAnsi="Times New Roman" w:cs="Times New Roman"/>
          <w:sz w:val="24"/>
          <w:szCs w:val="24"/>
        </w:rPr>
        <w:t>Управление муниципальным имуществом муниципального образования "</w:t>
      </w:r>
      <w:proofErr w:type="spellStart"/>
      <w:r w:rsidR="00BB3EAE" w:rsidRPr="00BB3EAE">
        <w:rPr>
          <w:rFonts w:ascii="Times New Roman" w:hAnsi="Times New Roman" w:cs="Times New Roman"/>
          <w:sz w:val="24"/>
          <w:szCs w:val="24"/>
        </w:rPr>
        <w:t>Максатихинский</w:t>
      </w:r>
      <w:proofErr w:type="spellEnd"/>
      <w:r w:rsidR="00BB3EAE" w:rsidRPr="00BB3EAE">
        <w:rPr>
          <w:rFonts w:ascii="Times New Roman" w:hAnsi="Times New Roman" w:cs="Times New Roman"/>
          <w:sz w:val="24"/>
          <w:szCs w:val="24"/>
        </w:rPr>
        <w:t xml:space="preserve"> район" Тверской области в 2017-2021 годах</w:t>
      </w:r>
      <w:r w:rsidR="009A4F37" w:rsidRPr="00BB3EAE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утвержденная постановлением администрации </w:t>
      </w:r>
      <w:proofErr w:type="spellStart"/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№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598</w:t>
      </w:r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-па от 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>8.11.201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Start"/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>Программа нацелена на создание условий для эффективного управления и распоряжения муниципальным имуществом муниципального образования «</w:t>
      </w:r>
      <w:proofErr w:type="spellStart"/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>Максатихинский</w:t>
      </w:r>
      <w:proofErr w:type="spellEnd"/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Тверской области в соответствии с действующим федеральным и областным законодательством, нормативным правовыми актами органов местного самоуправления </w:t>
      </w:r>
      <w:proofErr w:type="spellStart"/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Тверской области, Обеспечение доходов  бюджета </w:t>
      </w:r>
      <w:proofErr w:type="spellStart"/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9A4F37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использования муниципального имущества на основе эффективного управления муниципальной собственностью, завершение работ по разграничению государственной собственности на землю.</w:t>
      </w:r>
      <w:proofErr w:type="gramEnd"/>
    </w:p>
    <w:p w:rsidR="00AD33F3" w:rsidRPr="00ED70ED" w:rsidRDefault="00AD33F3" w:rsidP="00ED70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708" w:rsidRPr="00ED70ED" w:rsidRDefault="003B361F" w:rsidP="00ED70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>Общая площадь жилых помещений, приходящаяся в среднем на одного ж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>ителя составила</w:t>
      </w:r>
      <w:proofErr w:type="gramEnd"/>
      <w:r w:rsidR="00D60CD5"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 xml:space="preserve"> году 4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521A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кв. метров, в том числе введенная в действие за 1 год 0,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 к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в. метров. В прогнозном периоде до 20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года данные показатели оценивается 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5,7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кв. метров и 0,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кв. метров соответственно.</w:t>
      </w:r>
    </w:p>
    <w:p w:rsidR="003B361F" w:rsidRPr="00ED70ED" w:rsidRDefault="003B361F" w:rsidP="00ED70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0ED">
        <w:rPr>
          <w:rFonts w:ascii="Times New Roman" w:hAnsi="Times New Roman" w:cs="Times New Roman"/>
          <w:sz w:val="24"/>
          <w:szCs w:val="24"/>
          <w:lang w:eastAsia="ru-RU"/>
        </w:rPr>
        <w:t>Площадь земельных участков, предоставленных для строительства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C3A25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в расчете на 10 тысяч человек населения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осталась на уровне 2017 года и составила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4,2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гектар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226521" w:rsidRPr="00ED70ED">
        <w:rPr>
          <w:rFonts w:ascii="Times New Roman" w:hAnsi="Times New Roman" w:cs="Times New Roman"/>
          <w:sz w:val="24"/>
          <w:szCs w:val="24"/>
          <w:lang w:eastAsia="ru-RU"/>
        </w:rPr>
        <w:t>, в том числе земельных участков, предоставленных для жилищного строительства</w:t>
      </w:r>
      <w:r w:rsidR="004C3A25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, индивидуального строительства и комплексного освоения в целях жилищного строительства 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C3A25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гектара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. В период до 20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года данны</w:t>
      </w:r>
      <w:r w:rsidR="004C3A25" w:rsidRPr="00ED70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4C3A25" w:rsidRPr="00ED70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прогнозируется без изменений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6878" w:rsidRPr="00ED70ED" w:rsidRDefault="00D22657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земельных участков, предоставленных для строительства, в отношении которых  </w:t>
      </w:r>
      <w:proofErr w:type="gramStart"/>
      <w:r w:rsidR="004B191B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даты принятия</w:t>
      </w:r>
      <w:proofErr w:type="gramEnd"/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составила:</w:t>
      </w:r>
    </w:p>
    <w:p w:rsidR="00D22657" w:rsidRPr="00ED70ED" w:rsidRDefault="00D22657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-объектов </w:t>
      </w:r>
      <w:proofErr w:type="gram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proofErr w:type="gramEnd"/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строительства-в течении 3 лет-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D70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2657" w:rsidRPr="00ED70ED" w:rsidRDefault="00D22657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-иных объектов </w:t>
      </w:r>
      <w:proofErr w:type="gram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>капитального</w:t>
      </w:r>
      <w:proofErr w:type="gramEnd"/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строительства-в течении 5 лет-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8345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D70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2657" w:rsidRDefault="00D22657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>В период до 20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года планируется снижение показател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B3EAE" w:rsidRPr="00BB3EAE">
        <w:rPr>
          <w:rFonts w:ascii="Times New Roman" w:hAnsi="Times New Roman" w:cs="Times New Roman"/>
          <w:sz w:val="24"/>
          <w:szCs w:val="24"/>
          <w:lang w:eastAsia="ru-RU"/>
        </w:rPr>
        <w:t xml:space="preserve">лощадь земельных участков, предоставленных для строительства, в отношении которых 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</w:t>
      </w:r>
      <w:r w:rsidR="00BB3EAE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иных объектов капитального строительства-в течении 5 лет 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5000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D70ED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D33F3" w:rsidRDefault="00AD33F3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724" w:rsidRDefault="00C20724" w:rsidP="00C2072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Жилищно-коммунальное хозяйство </w:t>
      </w:r>
    </w:p>
    <w:p w:rsidR="00C20724" w:rsidRPr="00C20724" w:rsidRDefault="00C20724" w:rsidP="00C20724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49BC" w:rsidRPr="00ED70ED" w:rsidRDefault="00351BDC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Доля многоквартирных домов, в которых собственники помещений выбрали </w:t>
      </w:r>
      <w:r w:rsidR="006E24CF" w:rsidRPr="00ED70ED">
        <w:rPr>
          <w:rFonts w:ascii="Times New Roman" w:hAnsi="Times New Roman" w:cs="Times New Roman"/>
          <w:sz w:val="24"/>
          <w:szCs w:val="24"/>
          <w:lang w:eastAsia="ru-RU"/>
        </w:rPr>
        <w:t>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не изменилась и составила в 201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E24CF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>72,97</w:t>
      </w:r>
      <w:r w:rsidR="006E24CF" w:rsidRPr="00ED70ED">
        <w:rPr>
          <w:rFonts w:ascii="Times New Roman" w:hAnsi="Times New Roman" w:cs="Times New Roman"/>
          <w:sz w:val="24"/>
          <w:szCs w:val="24"/>
          <w:lang w:eastAsia="ru-RU"/>
        </w:rPr>
        <w:t>%. В период до 20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19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E24CF"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изменение данного показателя не прогнозируется.</w:t>
      </w:r>
    </w:p>
    <w:p w:rsidR="006E24CF" w:rsidRPr="00ED70ED" w:rsidRDefault="006E24CF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0ED">
        <w:rPr>
          <w:rFonts w:ascii="Times New Roman" w:hAnsi="Times New Roman" w:cs="Times New Roman"/>
          <w:sz w:val="24"/>
          <w:szCs w:val="24"/>
          <w:lang w:eastAsia="ru-RU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в уставном капитале которых составляет не более 25%, в общем числе организаций коммунального комплекса, осуществляющих свою деятельность на территории муниципального района составила в 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201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году 5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,14%, в период до 20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года данный показатель спрогнозирован 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без изменений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24CF" w:rsidRPr="00ED70ED" w:rsidRDefault="006E24CF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0ED">
        <w:rPr>
          <w:rFonts w:ascii="Times New Roman" w:hAnsi="Times New Roman" w:cs="Times New Roman"/>
          <w:sz w:val="24"/>
          <w:szCs w:val="24"/>
          <w:lang w:eastAsia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учет, составила 8% и прогнозируется без изменений до 20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6E24CF" w:rsidRPr="00ED70ED" w:rsidRDefault="006E24CF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составила 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%, в период до 20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года данный показатель прогнозируется 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B3EAE">
        <w:rPr>
          <w:rFonts w:ascii="Times New Roman" w:hAnsi="Times New Roman" w:cs="Times New Roman"/>
          <w:sz w:val="24"/>
          <w:szCs w:val="24"/>
          <w:lang w:eastAsia="ru-RU"/>
        </w:rPr>
        <w:t>,5</w:t>
      </w:r>
      <w:r w:rsidR="00D60CD5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A28A5" w:rsidRDefault="007A28A5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EAE" w:rsidRPr="00ED70ED" w:rsidRDefault="00BB3EAE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5BA" w:rsidRPr="00ED70ED" w:rsidRDefault="009525BA" w:rsidP="009525B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70ED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муниципального управления</w:t>
      </w:r>
    </w:p>
    <w:p w:rsidR="009525BA" w:rsidRPr="00ED70ED" w:rsidRDefault="009525BA" w:rsidP="009525B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539C" w:rsidRPr="00ED70ED" w:rsidRDefault="000F539C" w:rsidP="000F53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0ED">
        <w:rPr>
          <w:rFonts w:ascii="Times New Roman" w:hAnsi="Times New Roman" w:cs="Times New Roman"/>
          <w:sz w:val="24"/>
          <w:szCs w:val="24"/>
          <w:lang w:eastAsia="ru-RU"/>
        </w:rPr>
        <w:tab/>
        <w:t>В 201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году в районе реализовывалась муниципальная программа </w:t>
      </w:r>
      <w:r w:rsidRPr="002662D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662D4" w:rsidRPr="002662D4">
        <w:rPr>
          <w:rFonts w:ascii="Times New Roman" w:hAnsi="Times New Roman" w:cs="Times New Roman"/>
          <w:sz w:val="24"/>
          <w:szCs w:val="24"/>
        </w:rPr>
        <w:t xml:space="preserve">Муниципальное управление на территории </w:t>
      </w:r>
      <w:proofErr w:type="spellStart"/>
      <w:r w:rsidR="002662D4" w:rsidRPr="002662D4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="002662D4" w:rsidRPr="002662D4">
        <w:rPr>
          <w:rFonts w:ascii="Times New Roman" w:hAnsi="Times New Roman" w:cs="Times New Roman"/>
          <w:sz w:val="24"/>
          <w:szCs w:val="24"/>
        </w:rPr>
        <w:t xml:space="preserve"> района на 2017-2021 годы</w:t>
      </w:r>
      <w:r w:rsidRPr="002662D4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утвержденная постановлением администрации </w:t>
      </w:r>
      <w:proofErr w:type="spellStart"/>
      <w:r w:rsidRPr="00ED70ED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№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593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-па от 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>8.11.201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D70ED">
        <w:rPr>
          <w:rFonts w:ascii="Times New Roman" w:hAnsi="Times New Roman" w:cs="Times New Roman"/>
          <w:sz w:val="24"/>
          <w:szCs w:val="24"/>
          <w:lang w:eastAsia="ru-RU"/>
        </w:rPr>
        <w:t xml:space="preserve"> года. Программа нацелена на ф</w:t>
      </w:r>
      <w:r w:rsidRPr="00ED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эффективной системы исполнения ключевых полномочий муниципального района и предоставления качественных муниципальных услуг органами местного самоуправления </w:t>
      </w:r>
      <w:proofErr w:type="spellStart"/>
      <w:r w:rsidRPr="00ED7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Pr="00ED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Тверской области; на совершенствование организационных, правовых, информационных и финансовых условий для развития муниципальной службы в муниципальном образовании </w:t>
      </w:r>
      <w:proofErr w:type="spellStart"/>
      <w:r w:rsidRPr="00ED7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Максатихинский</w:t>
      </w:r>
      <w:proofErr w:type="spellEnd"/>
      <w:r w:rsidRPr="00ED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F539C" w:rsidRDefault="000F539C" w:rsidP="000F5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0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реализовывалась программа «</w:t>
      </w:r>
      <w:r w:rsidR="002662D4" w:rsidRPr="002662D4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 и совершенствование налоговой политики в </w:t>
      </w:r>
      <w:proofErr w:type="spellStart"/>
      <w:r w:rsidR="002662D4" w:rsidRPr="002662D4">
        <w:rPr>
          <w:rFonts w:ascii="Times New Roman" w:hAnsi="Times New Roman" w:cs="Times New Roman"/>
          <w:sz w:val="24"/>
          <w:szCs w:val="24"/>
        </w:rPr>
        <w:t>Максатихинском</w:t>
      </w:r>
      <w:proofErr w:type="spellEnd"/>
      <w:r w:rsidR="002662D4" w:rsidRPr="002662D4">
        <w:rPr>
          <w:rFonts w:ascii="Times New Roman" w:hAnsi="Times New Roman" w:cs="Times New Roman"/>
          <w:sz w:val="24"/>
          <w:szCs w:val="24"/>
        </w:rPr>
        <w:t xml:space="preserve"> районе на 2017-2021 годы</w:t>
      </w:r>
      <w:r w:rsidR="002662D4">
        <w:rPr>
          <w:rFonts w:ascii="Times New Roman" w:hAnsi="Times New Roman" w:cs="Times New Roman"/>
          <w:sz w:val="24"/>
          <w:szCs w:val="24"/>
        </w:rPr>
        <w:t>»</w:t>
      </w:r>
      <w:r w:rsidRPr="00ED70ED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администрации </w:t>
      </w:r>
      <w:proofErr w:type="spellStart"/>
      <w:r w:rsidRPr="00ED70ED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Pr="00ED70ED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2662D4">
        <w:rPr>
          <w:rFonts w:ascii="Times New Roman" w:hAnsi="Times New Roman" w:cs="Times New Roman"/>
          <w:sz w:val="24"/>
          <w:szCs w:val="24"/>
        </w:rPr>
        <w:t>602</w:t>
      </w:r>
      <w:r w:rsidRPr="00ED70ED">
        <w:rPr>
          <w:rFonts w:ascii="Times New Roman" w:hAnsi="Times New Roman" w:cs="Times New Roman"/>
          <w:sz w:val="24"/>
          <w:szCs w:val="24"/>
        </w:rPr>
        <w:t xml:space="preserve">-па от </w:t>
      </w:r>
      <w:r w:rsidR="002662D4">
        <w:rPr>
          <w:rFonts w:ascii="Times New Roman" w:hAnsi="Times New Roman" w:cs="Times New Roman"/>
          <w:sz w:val="24"/>
          <w:szCs w:val="24"/>
        </w:rPr>
        <w:t>2</w:t>
      </w:r>
      <w:r w:rsidRPr="00ED70ED">
        <w:rPr>
          <w:rFonts w:ascii="Times New Roman" w:hAnsi="Times New Roman" w:cs="Times New Roman"/>
          <w:sz w:val="24"/>
          <w:szCs w:val="24"/>
        </w:rPr>
        <w:t>8.11.201</w:t>
      </w:r>
      <w:r w:rsidR="002662D4">
        <w:rPr>
          <w:rFonts w:ascii="Times New Roman" w:hAnsi="Times New Roman" w:cs="Times New Roman"/>
          <w:sz w:val="24"/>
          <w:szCs w:val="24"/>
        </w:rPr>
        <w:t>6</w:t>
      </w:r>
      <w:r w:rsidRPr="00ED70ED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ED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0ED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финансовой устойчивости консолидированного бюджета </w:t>
      </w:r>
      <w:proofErr w:type="spellStart"/>
      <w:r w:rsidRPr="00ED70ED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Pr="00ED70ED">
        <w:rPr>
          <w:rFonts w:ascii="Times New Roman" w:hAnsi="Times New Roman" w:cs="Times New Roman"/>
          <w:sz w:val="24"/>
          <w:szCs w:val="24"/>
        </w:rPr>
        <w:t xml:space="preserve"> района Тверской области, обеспечение мониторинга основных финансовых показателей социально-экономического развития </w:t>
      </w:r>
      <w:proofErr w:type="spellStart"/>
      <w:r w:rsidRPr="00ED70ED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Pr="00ED70ED">
        <w:rPr>
          <w:rFonts w:ascii="Times New Roman" w:hAnsi="Times New Roman" w:cs="Times New Roman"/>
          <w:sz w:val="24"/>
          <w:szCs w:val="24"/>
        </w:rPr>
        <w:t xml:space="preserve"> района  Тверской области.</w:t>
      </w:r>
    </w:p>
    <w:p w:rsidR="00AD33F3" w:rsidRPr="00ED70ED" w:rsidRDefault="00AD33F3" w:rsidP="000F5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37F" w:rsidRPr="0079037F" w:rsidRDefault="0079037F" w:rsidP="007903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0ED">
        <w:rPr>
          <w:rFonts w:ascii="Times New Roman" w:hAnsi="Times New Roman" w:cs="Times New Roman"/>
          <w:sz w:val="24"/>
          <w:szCs w:val="24"/>
        </w:rPr>
        <w:tab/>
        <w:t>С целью повышения собираемости налогов в районе в 201</w:t>
      </w:r>
      <w:r w:rsidR="00243893">
        <w:rPr>
          <w:rFonts w:ascii="Times New Roman" w:hAnsi="Times New Roman" w:cs="Times New Roman"/>
          <w:sz w:val="24"/>
          <w:szCs w:val="24"/>
        </w:rPr>
        <w:t>8</w:t>
      </w:r>
      <w:r w:rsidRPr="00ED70ED">
        <w:rPr>
          <w:rFonts w:ascii="Times New Roman" w:hAnsi="Times New Roman" w:cs="Times New Roman"/>
          <w:sz w:val="24"/>
          <w:szCs w:val="24"/>
        </w:rPr>
        <w:t xml:space="preserve"> году проходили заседания межведомственной комиссии по укреплению налоговой дисциплины и легализации заработной платы. На заседаниях комиссии рассмотрены материалы по  юридическим и физическим лицам, имеющим недоимку в бюджет и внебюджетные фо</w:t>
      </w:r>
      <w:r>
        <w:rPr>
          <w:rFonts w:ascii="Times New Roman" w:hAnsi="Times New Roman" w:cs="Times New Roman"/>
          <w:sz w:val="24"/>
          <w:szCs w:val="24"/>
        </w:rPr>
        <w:t>нды</w:t>
      </w:r>
      <w:r w:rsidR="002662D4">
        <w:rPr>
          <w:rFonts w:ascii="Times New Roman" w:hAnsi="Times New Roman" w:cs="Times New Roman"/>
          <w:sz w:val="24"/>
          <w:szCs w:val="24"/>
        </w:rPr>
        <w:t>, заработную плату ниже МРОТ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5BA" w:rsidRDefault="009525BA" w:rsidP="009525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39C">
        <w:rPr>
          <w:rFonts w:ascii="Times New Roman" w:hAnsi="Times New Roman" w:cs="Times New Roman"/>
          <w:sz w:val="24"/>
          <w:szCs w:val="24"/>
          <w:lang w:eastAsia="ru-RU"/>
        </w:rPr>
        <w:t xml:space="preserve">Доля налоговых и неналоговых доходов местного бюджета (за исключение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поступления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снизилась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27,84</w:t>
      </w:r>
      <w:r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году до 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1,61</w:t>
      </w:r>
      <w:r>
        <w:rPr>
          <w:rFonts w:ascii="Times New Roman" w:hAnsi="Times New Roman" w:cs="Times New Roman"/>
          <w:sz w:val="24"/>
          <w:szCs w:val="24"/>
          <w:lang w:eastAsia="ru-RU"/>
        </w:rPr>
        <w:t>% в 201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году. В прогнозном периоде до 20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прогнозируется 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увеличение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 до 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31,64</w:t>
      </w:r>
      <w:r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9525BA" w:rsidRDefault="00555718" w:rsidP="001657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</w:t>
      </w:r>
      <w:r w:rsidR="00952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учетной стоимости) составила 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>%. В период до 20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данный показатель 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спрогнозирован с уменьшением до 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9037F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повышения </w:t>
      </w:r>
      <w:proofErr w:type="gramStart"/>
      <w:r w:rsidR="0079037F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9037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деятельностью муниципальных унитарных предприятий в 2016 году принято постановление администрации </w:t>
      </w:r>
      <w:proofErr w:type="spellStart"/>
      <w:r w:rsidR="0079037F">
        <w:rPr>
          <w:rFonts w:ascii="Times New Roman" w:hAnsi="Times New Roman" w:cs="Times New Roman"/>
          <w:sz w:val="24"/>
          <w:szCs w:val="24"/>
          <w:lang w:eastAsia="ru-RU"/>
        </w:rPr>
        <w:t>Максатихинского</w:t>
      </w:r>
      <w:proofErr w:type="spellEnd"/>
      <w:r w:rsidR="007903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№ </w:t>
      </w:r>
      <w:r w:rsidR="0079037F"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="0079037F" w:rsidRPr="00F31A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08-па от 29.07.2016 года «Об утверждении  порядка составления, утверждения, установления показателей планов  финансово - хозяйственной деятельности  муниципальных унитарных предприятий </w:t>
      </w:r>
      <w:proofErr w:type="spellStart"/>
      <w:r w:rsidR="0079037F" w:rsidRPr="00F31A5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Максатихинского</w:t>
      </w:r>
      <w:proofErr w:type="spellEnd"/>
      <w:r w:rsidR="0079037F" w:rsidRPr="00F31A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района и городского поселения поселок </w:t>
      </w:r>
      <w:proofErr w:type="spellStart"/>
      <w:r w:rsidR="0079037F" w:rsidRPr="00F31A5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Максатиха</w:t>
      </w:r>
      <w:proofErr w:type="spellEnd"/>
      <w:r w:rsidR="0079037F" w:rsidRPr="00F31A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контроля за их выполнением»</w:t>
      </w:r>
      <w:r w:rsidR="0079037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Кроме того, с целью </w:t>
      </w:r>
      <w:proofErr w:type="gramStart"/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определения порядка оплаты труда руководителей муниципальных унитарных предприятий</w:t>
      </w:r>
      <w:proofErr w:type="gramEnd"/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 заключении с ними трудовых договоров</w:t>
      </w:r>
      <w:r w:rsid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принято </w:t>
      </w:r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Максатихинского</w:t>
      </w:r>
      <w:proofErr w:type="spellEnd"/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района</w:t>
      </w:r>
      <w:r w:rsid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№ 425-па от </w:t>
      </w:r>
      <w:r w:rsid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05.08.2016 года «</w:t>
      </w:r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 положения об оплате</w:t>
      </w:r>
      <w:r w:rsid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труда руководителей муниципальных</w:t>
      </w:r>
      <w:r w:rsid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унитарных предприятий </w:t>
      </w:r>
      <w:proofErr w:type="spellStart"/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Максатихинского</w:t>
      </w:r>
      <w:proofErr w:type="spellEnd"/>
      <w:r w:rsid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района и городского поселения поселок</w:t>
      </w:r>
      <w:r w:rsid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6575B" w:rsidRP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Максатиха</w:t>
      </w:r>
      <w:proofErr w:type="spellEnd"/>
      <w:r w:rsidR="00165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="00517DA8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55718" w:rsidRDefault="00555718" w:rsidP="009525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Объем незавершенного в установленные сроки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строительства, осуществляемого за счет средств бюджета муниципального района отсутствует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718" w:rsidRDefault="00555718" w:rsidP="009525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Просроченная кредиторская задолженность по оплате труда (включая начисления на оплату труда) муниципальных учреждений </w:t>
      </w:r>
      <w:r w:rsidR="00C521A4">
        <w:rPr>
          <w:rFonts w:ascii="Times New Roman" w:hAnsi="Times New Roman" w:cs="Times New Roman"/>
          <w:sz w:val="24"/>
          <w:szCs w:val="24"/>
          <w:lang w:eastAsia="ru-RU"/>
        </w:rPr>
        <w:t>составила 0%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 прогнозном периоде до 20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прогнозируется её отсутствие.</w:t>
      </w:r>
    </w:p>
    <w:p w:rsidR="00555718" w:rsidRDefault="00AE1085" w:rsidP="009525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бюджета муниципального образования на содержание работников местного самоуправления в расчете на одного жителя муниципального образования 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увелич</w:t>
      </w:r>
      <w:r w:rsidR="00C521A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="00311C65">
        <w:rPr>
          <w:rFonts w:ascii="Times New Roman" w:hAnsi="Times New Roman" w:cs="Times New Roman"/>
          <w:sz w:val="24"/>
          <w:szCs w:val="24"/>
          <w:lang w:eastAsia="ru-RU"/>
        </w:rPr>
        <w:t xml:space="preserve">сь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рублей в 201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до </w:t>
      </w:r>
      <w:r w:rsidR="00311C6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806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311C65">
        <w:rPr>
          <w:rFonts w:ascii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году. В период до 20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изменение показателя не прогнозируется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1085" w:rsidRDefault="00AE1085" w:rsidP="009525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муниципальном районе есть утвержденная схема территориального планирования.</w:t>
      </w:r>
    </w:p>
    <w:p w:rsidR="00AE1085" w:rsidRDefault="00AE1085" w:rsidP="009525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Среднегодовая численность постоянного населения района снизилась за 201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на 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1,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% и составила 14,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56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человек.</w:t>
      </w:r>
    </w:p>
    <w:p w:rsidR="00AE1085" w:rsidRDefault="00AE1085" w:rsidP="009525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085" w:rsidRDefault="00AE1085" w:rsidP="00AE108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</w:p>
    <w:p w:rsidR="00AE1085" w:rsidRDefault="00AE1085" w:rsidP="00AE108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1085" w:rsidRDefault="00AE1085" w:rsidP="00AE10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Удельная величина потребления энергетических ресурсов в многоквартирных домах в 201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году составила:</w:t>
      </w:r>
    </w:p>
    <w:p w:rsidR="00AE1085" w:rsidRDefault="00AE1085" w:rsidP="00AE10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-электрическая энергия </w:t>
      </w:r>
      <w:r w:rsidR="002662D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23,6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кВт/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1 </w:t>
      </w:r>
      <w:r w:rsidR="00244B51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1085" w:rsidRDefault="00AE1085" w:rsidP="00AE10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-тепловая энергия 0,1</w:t>
      </w:r>
      <w:r w:rsidR="00244B51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Гкал на 1 кв. </w:t>
      </w:r>
      <w:r w:rsidR="00244B51">
        <w:rPr>
          <w:rFonts w:ascii="Times New Roman" w:hAnsi="Times New Roman" w:cs="Times New Roman"/>
          <w:sz w:val="24"/>
          <w:szCs w:val="24"/>
          <w:lang w:eastAsia="ru-RU"/>
        </w:rPr>
        <w:t>метр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общей площади;</w:t>
      </w:r>
    </w:p>
    <w:p w:rsidR="00243893" w:rsidRDefault="00AE1085" w:rsidP="00AE10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-горячая вода </w:t>
      </w:r>
      <w:r w:rsidR="00244B51">
        <w:rPr>
          <w:rFonts w:ascii="Times New Roman" w:hAnsi="Times New Roman" w:cs="Times New Roman"/>
          <w:sz w:val="24"/>
          <w:szCs w:val="24"/>
          <w:lang w:eastAsia="ru-RU"/>
        </w:rPr>
        <w:t>3,1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куб. метров на 1 </w:t>
      </w:r>
      <w:proofErr w:type="gramStart"/>
      <w:r w:rsidR="00244B51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1085" w:rsidRDefault="00AE1085" w:rsidP="00AE10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-холодная вода 2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7,9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куб.</w:t>
      </w:r>
      <w:r w:rsidR="00244B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метров</w:t>
      </w:r>
      <w:r w:rsidR="00244B51">
        <w:rPr>
          <w:rFonts w:ascii="Times New Roman" w:hAnsi="Times New Roman" w:cs="Times New Roman"/>
          <w:sz w:val="24"/>
          <w:szCs w:val="24"/>
          <w:lang w:eastAsia="ru-RU"/>
        </w:rPr>
        <w:t xml:space="preserve"> на 1 </w:t>
      </w:r>
      <w:proofErr w:type="gramStart"/>
      <w:r w:rsidR="00244B51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="00244B5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44B51" w:rsidRDefault="00244B51" w:rsidP="00AE10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-природный газ отсутствует.</w:t>
      </w:r>
    </w:p>
    <w:p w:rsidR="00244B51" w:rsidRDefault="00244B51" w:rsidP="00AE10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Удельная величина потребления энергетических ресурсов муниципальными бюджетными учреждениями:</w:t>
      </w:r>
    </w:p>
    <w:p w:rsidR="00244B51" w:rsidRDefault="00244B51" w:rsidP="00244B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-электрическая энергия 3</w:t>
      </w:r>
      <w:r w:rsidR="00C7063C">
        <w:rPr>
          <w:rFonts w:ascii="Times New Roman" w:hAnsi="Times New Roman" w:cs="Times New Roman"/>
          <w:sz w:val="24"/>
          <w:szCs w:val="24"/>
          <w:lang w:eastAsia="ru-RU"/>
        </w:rPr>
        <w:t>3,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кВт/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1 человека населения;</w:t>
      </w:r>
    </w:p>
    <w:p w:rsidR="00244B51" w:rsidRDefault="00244B51" w:rsidP="00244B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-тепловая энергия 0,16 Гкал на 1 кв. метр общей площади;</w:t>
      </w:r>
    </w:p>
    <w:p w:rsidR="00244B51" w:rsidRDefault="00244B51" w:rsidP="00244B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-горячая вода 1,7 куб. метров на 1 человека населения;</w:t>
      </w:r>
    </w:p>
    <w:p w:rsidR="00244B51" w:rsidRDefault="00244B51" w:rsidP="00244B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-холодная вода 2,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куб. метров на 1 человека населения;</w:t>
      </w:r>
    </w:p>
    <w:p w:rsidR="00244B51" w:rsidRDefault="00244B51" w:rsidP="00244B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-природный газ отсутствует.</w:t>
      </w:r>
    </w:p>
    <w:p w:rsidR="006E24CF" w:rsidRDefault="00D60CD5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прогнозном периоде до 20</w:t>
      </w:r>
      <w:r w:rsidR="00C7063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706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года данные показатели спрогнозированы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 ровне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243893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AD33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361F" w:rsidRDefault="003B361F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61F" w:rsidRDefault="003B361F" w:rsidP="00751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DF1" w:rsidRDefault="00C521A4" w:rsidP="00905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D5F3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5F3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11C9">
        <w:rPr>
          <w:rFonts w:ascii="Times New Roman" w:hAnsi="Times New Roman" w:cs="Times New Roman"/>
          <w:sz w:val="24"/>
          <w:szCs w:val="24"/>
        </w:rPr>
        <w:tab/>
      </w:r>
      <w:r w:rsidR="009311C9">
        <w:rPr>
          <w:rFonts w:ascii="Times New Roman" w:hAnsi="Times New Roman" w:cs="Times New Roman"/>
          <w:sz w:val="24"/>
          <w:szCs w:val="24"/>
        </w:rPr>
        <w:tab/>
      </w:r>
      <w:r w:rsidR="009311C9">
        <w:rPr>
          <w:rFonts w:ascii="Times New Roman" w:hAnsi="Times New Roman" w:cs="Times New Roman"/>
          <w:sz w:val="24"/>
          <w:szCs w:val="24"/>
        </w:rPr>
        <w:tab/>
      </w:r>
      <w:r w:rsidR="009311C9">
        <w:rPr>
          <w:rFonts w:ascii="Times New Roman" w:hAnsi="Times New Roman" w:cs="Times New Roman"/>
          <w:sz w:val="24"/>
          <w:szCs w:val="24"/>
        </w:rPr>
        <w:tab/>
      </w:r>
      <w:r w:rsidR="009311C9">
        <w:rPr>
          <w:rFonts w:ascii="Times New Roman" w:hAnsi="Times New Roman" w:cs="Times New Roman"/>
          <w:sz w:val="24"/>
          <w:szCs w:val="24"/>
        </w:rPr>
        <w:tab/>
      </w:r>
      <w:r w:rsidR="00C706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521A4">
        <w:rPr>
          <w:rFonts w:ascii="Times New Roman" w:hAnsi="Times New Roman" w:cs="Times New Roman"/>
          <w:sz w:val="24"/>
          <w:szCs w:val="24"/>
        </w:rPr>
        <w:t>К.Г.Паскин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DF1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B0DF1" w:rsidRPr="009059BF" w:rsidRDefault="003B0DF1" w:rsidP="00905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 48(253)2-24-89</w:t>
      </w:r>
    </w:p>
    <w:sectPr w:rsidR="003B0DF1" w:rsidRPr="0090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BF"/>
    <w:rsid w:val="00014881"/>
    <w:rsid w:val="00045B99"/>
    <w:rsid w:val="000912CC"/>
    <w:rsid w:val="0009290E"/>
    <w:rsid w:val="000D49BC"/>
    <w:rsid w:val="000D5F36"/>
    <w:rsid w:val="000E588B"/>
    <w:rsid w:val="000E6ED1"/>
    <w:rsid w:val="000F539C"/>
    <w:rsid w:val="00122401"/>
    <w:rsid w:val="0016575B"/>
    <w:rsid w:val="001677B0"/>
    <w:rsid w:val="001A43CA"/>
    <w:rsid w:val="00216CFE"/>
    <w:rsid w:val="00222939"/>
    <w:rsid w:val="00226521"/>
    <w:rsid w:val="00243893"/>
    <w:rsid w:val="00244B51"/>
    <w:rsid w:val="00252F42"/>
    <w:rsid w:val="002662D4"/>
    <w:rsid w:val="00280623"/>
    <w:rsid w:val="002A6406"/>
    <w:rsid w:val="002B6EB5"/>
    <w:rsid w:val="00310A4E"/>
    <w:rsid w:val="00311C65"/>
    <w:rsid w:val="003448B5"/>
    <w:rsid w:val="00351BDC"/>
    <w:rsid w:val="00357480"/>
    <w:rsid w:val="00382FA0"/>
    <w:rsid w:val="003A7DC7"/>
    <w:rsid w:val="003B0DF1"/>
    <w:rsid w:val="003B361F"/>
    <w:rsid w:val="003E0912"/>
    <w:rsid w:val="0042218A"/>
    <w:rsid w:val="004A5AB2"/>
    <w:rsid w:val="004B191B"/>
    <w:rsid w:val="004C3A25"/>
    <w:rsid w:val="004C3A46"/>
    <w:rsid w:val="004C77A6"/>
    <w:rsid w:val="00517DA8"/>
    <w:rsid w:val="0052553E"/>
    <w:rsid w:val="00555718"/>
    <w:rsid w:val="005861F1"/>
    <w:rsid w:val="00634513"/>
    <w:rsid w:val="00656F65"/>
    <w:rsid w:val="00662ECF"/>
    <w:rsid w:val="006D7252"/>
    <w:rsid w:val="006E24CF"/>
    <w:rsid w:val="007474AE"/>
    <w:rsid w:val="00751708"/>
    <w:rsid w:val="00776F1B"/>
    <w:rsid w:val="00781855"/>
    <w:rsid w:val="0079037F"/>
    <w:rsid w:val="007A28A5"/>
    <w:rsid w:val="008674E7"/>
    <w:rsid w:val="008E31E6"/>
    <w:rsid w:val="009059BF"/>
    <w:rsid w:val="00916878"/>
    <w:rsid w:val="009311C9"/>
    <w:rsid w:val="009525BA"/>
    <w:rsid w:val="009A4F37"/>
    <w:rsid w:val="009D7B95"/>
    <w:rsid w:val="009F761B"/>
    <w:rsid w:val="00A0252E"/>
    <w:rsid w:val="00A13C23"/>
    <w:rsid w:val="00A636DB"/>
    <w:rsid w:val="00AA0A2F"/>
    <w:rsid w:val="00AC4F91"/>
    <w:rsid w:val="00AC797F"/>
    <w:rsid w:val="00AD33F3"/>
    <w:rsid w:val="00AE1085"/>
    <w:rsid w:val="00B62DD6"/>
    <w:rsid w:val="00BB3EAE"/>
    <w:rsid w:val="00BE0F01"/>
    <w:rsid w:val="00BE5FD4"/>
    <w:rsid w:val="00C20724"/>
    <w:rsid w:val="00C447FC"/>
    <w:rsid w:val="00C521A4"/>
    <w:rsid w:val="00C60A04"/>
    <w:rsid w:val="00C7063C"/>
    <w:rsid w:val="00C9450B"/>
    <w:rsid w:val="00CC4030"/>
    <w:rsid w:val="00CF3CF4"/>
    <w:rsid w:val="00CF6CDB"/>
    <w:rsid w:val="00CF7566"/>
    <w:rsid w:val="00D07EA3"/>
    <w:rsid w:val="00D22657"/>
    <w:rsid w:val="00D60CD5"/>
    <w:rsid w:val="00DA03C1"/>
    <w:rsid w:val="00DA5409"/>
    <w:rsid w:val="00DA68FF"/>
    <w:rsid w:val="00DC23E5"/>
    <w:rsid w:val="00DE25BA"/>
    <w:rsid w:val="00E53695"/>
    <w:rsid w:val="00ED70ED"/>
    <w:rsid w:val="00EF6AB7"/>
    <w:rsid w:val="00F0196B"/>
    <w:rsid w:val="00F22A73"/>
    <w:rsid w:val="00F3248C"/>
    <w:rsid w:val="00FD1CD0"/>
    <w:rsid w:val="00FE2347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9BF"/>
    <w:pPr>
      <w:spacing w:after="0" w:line="240" w:lineRule="auto"/>
    </w:pPr>
  </w:style>
  <w:style w:type="table" w:styleId="a4">
    <w:name w:val="Table Grid"/>
    <w:basedOn w:val="a1"/>
    <w:rsid w:val="003B0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9BF"/>
    <w:pPr>
      <w:spacing w:after="0" w:line="240" w:lineRule="auto"/>
    </w:pPr>
  </w:style>
  <w:style w:type="table" w:styleId="a4">
    <w:name w:val="Table Grid"/>
    <w:basedOn w:val="a1"/>
    <w:rsid w:val="003B0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7B49-AD44-4962-A915-3C01700E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2019-04-22T14:42:00Z</cp:lastPrinted>
  <dcterms:created xsi:type="dcterms:W3CDTF">2017-04-07T12:28:00Z</dcterms:created>
  <dcterms:modified xsi:type="dcterms:W3CDTF">2019-04-22T14:45:00Z</dcterms:modified>
</cp:coreProperties>
</file>