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5103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</w:t>
      </w:r>
    </w:p>
    <w:p>
      <w:pPr>
        <w:pStyle w:val="Normal.0"/>
        <w:spacing w:after="0" w:line="240" w:lineRule="auto"/>
        <w:ind w:left="5103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работодателю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left="5103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</w:t>
      </w:r>
    </w:p>
    <w:p>
      <w:pPr>
        <w:pStyle w:val="Normal.0"/>
        <w:spacing w:after="0" w:line="240" w:lineRule="auto"/>
        <w:ind w:left="5103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</w:t>
      </w:r>
    </w:p>
    <w:p>
      <w:pPr>
        <w:pStyle w:val="Normal.0"/>
        <w:spacing w:after="0" w:line="240" w:lineRule="auto"/>
        <w:ind w:left="5103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Normal.0"/>
        <w:spacing w:after="0" w:line="240" w:lineRule="auto"/>
        <w:ind w:left="4395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</w:t>
      </w:r>
    </w:p>
    <w:p>
      <w:pPr>
        <w:pStyle w:val="Normal.0"/>
        <w:spacing w:after="0" w:line="240" w:lineRule="auto"/>
        <w:ind w:left="5103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left="5103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</w:t>
      </w:r>
    </w:p>
    <w:p>
      <w:pPr>
        <w:pStyle w:val="Normal.0"/>
        <w:spacing w:after="0" w:line="240" w:lineRule="auto"/>
        <w:ind w:left="5103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структурного подразделения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left="5103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</w:t>
      </w:r>
    </w:p>
    <w:p>
      <w:pPr>
        <w:pStyle w:val="Normal.0"/>
        <w:spacing w:after="0" w:line="240" w:lineRule="auto"/>
        <w:ind w:left="5103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сотовый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возникновении личной заинтересованности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приводит или может привести к конфликту интересов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муниципального служащего администрации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Максатихинского района Тверской области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25.12. 2008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противодействии коррупции»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02.03.2007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муниципальной службе в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сообщаю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описание личной заинтересованности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которая приводит или может привести к возникновению конфликта интересов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описание должностных обязанностей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на исполнение которых может негативно повлиять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либо негативно влияет личная заинтересованность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spacing w:after="0" w:line="24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ru-RU"/>
        </w:rPr>
        <w:t>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предложения по урегулированию конфликта интересов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 20_______ </w:t>
        <w:tab/>
        <w:t>__________</w:t>
        <w:tab/>
        <w:tab/>
        <w:t>____________________</w:t>
      </w:r>
    </w:p>
    <w:p>
      <w:pPr>
        <w:pStyle w:val="List Paragraph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 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подпись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  <w:tab/>
        <w:tab/>
        <w:t xml:space="preserve">        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расшифровка подписи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45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