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ПУБЛИЧНЫЙ 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ДОГОВОР-ОФЕРТА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sz w:val="18"/>
          <w:szCs w:val="18"/>
        </w:rPr>
      </w:pP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МУНИЦИПАЛЬНОЕ УНИТАРНОЕ ПРЕДПРИЯТИЕ МУНИЦИПАЛЬНОГО ОБРАЗОВАНИЯ «МАКСАТИХИНСКИЙ РАЙОН» «ТЕПЛОСЕРВИС»  (сокращенное наименование – МУП «ТС»), именуемое в дальнейшем «Теплоснабжающая организация», в лице генерального директора Агапова Андрея Александровича, действующего на основании Устава, с одной стороны, и гражданин(ка), являющийся (аяся) собственником (пользователем) квартиры (далее жилого помещения) расположенной на территории Максатихинского района Тверской области,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sz w:val="18"/>
          <w:szCs w:val="18"/>
        </w:rPr>
        <w:t xml:space="preserve">1.1. Теплоснабжающая организация обязуется подавать Потребителю </w:t>
      </w:r>
      <w:hyperlink r:id="rId6" w:history="1">
        <w:r>
          <w:rPr>
            <w:rStyle w:val="Hyperlink0"/>
            <w:rFonts w:cs="Arial Unicode MS"/>
          </w:rPr>
          <w:t>тепловую энергию</w:t>
        </w:r>
      </w:hyperlink>
      <w:r>
        <w:rPr>
          <w:rStyle w:val="a0"/>
          <w:sz w:val="18"/>
          <w:szCs w:val="18"/>
        </w:rPr>
        <w:t xml:space="preserve"> для отопления 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1.3. 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7" w:history="1">
        <w:r>
          <w:rPr>
            <w:rStyle w:val="Hyperlink0"/>
            <w:rFonts w:cs="Arial Unicode MS"/>
          </w:rPr>
          <w:t>органа местного самоуправления</w:t>
        </w:r>
      </w:hyperlink>
      <w:r>
        <w:rPr>
          <w:rStyle w:val="a0"/>
          <w:sz w:val="18"/>
          <w:szCs w:val="18"/>
        </w:rPr>
        <w:t xml:space="preserve"> по месту деятельности Теплоснабжающей организации.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2. Права и обязанности Сторон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sz w:val="18"/>
          <w:szCs w:val="18"/>
        </w:rPr>
        <w:t>2</w:t>
      </w:r>
      <w:r>
        <w:rPr>
          <w:rStyle w:val="a0"/>
          <w:b/>
          <w:bCs/>
          <w:sz w:val="18"/>
          <w:szCs w:val="18"/>
        </w:rPr>
        <w:t>.1. Теплоснабжающая организация обязана: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2.1.1. предоставлять Потребителю тепловую энергию в необходимых для него объемах;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8" w:history="1">
        <w:r>
          <w:rPr>
            <w:rStyle w:val="Hyperlink0"/>
            <w:rFonts w:cs="Arial Unicode MS"/>
          </w:rPr>
          <w:t>государственных стандартов</w:t>
        </w:r>
      </w:hyperlink>
      <w:r>
        <w:rPr>
          <w:rStyle w:val="a0"/>
          <w:sz w:val="18"/>
          <w:szCs w:val="18"/>
        </w:rPr>
        <w:t xml:space="preserve"> и </w:t>
      </w:r>
      <w:hyperlink r:id="rId9" w:history="1">
        <w:r>
          <w:rPr>
            <w:rStyle w:val="Hyperlink0"/>
            <w:rFonts w:cs="Arial Unicode MS"/>
          </w:rPr>
          <w:t>нормативных актов</w:t>
        </w:r>
      </w:hyperlink>
      <w:r>
        <w:rPr>
          <w:rStyle w:val="a0"/>
          <w:sz w:val="18"/>
          <w:szCs w:val="18"/>
        </w:rPr>
        <w:t xml:space="preserve"> РФ и настоящим договором;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2.1.3. самостоятельно производить коммунальные ресурсы, необходимые для предоставления тепловой энергии Потребителю;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2.1.4. взимать плату за теплоснабжение согласно настоящего договора;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2.1.5. устранять аварии, не касающиеся прибора учета тепловой энергии;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2.1.6. информировать Потребителя в течение суток со дня обнаружения неполадок в работе </w:t>
      </w:r>
      <w:hyperlink r:id="rId10" w:history="1">
        <w:r>
          <w:rPr>
            <w:rStyle w:val="Hyperlink0"/>
            <w:rFonts w:cs="Arial Unicode MS"/>
          </w:rPr>
          <w:t>инженерных систем</w:t>
        </w:r>
      </w:hyperlink>
      <w:r>
        <w:rPr>
          <w:rStyle w:val="a0"/>
          <w:sz w:val="18"/>
          <w:szCs w:val="18"/>
        </w:rPr>
        <w:t xml:space="preserve"> и (или) инженерных коммуникаций и оборудования, расположенных вне помещения, о причинах и предполагаемой продолжительности приостановки или ограничения предоставления тепловой энергии, а также о причинах нарушения качества предоставления тепловой энергии;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2.1.7. уведомлять Потребителя о начале и сроках перерывов в подаче тепловой энергии, или уменьшения отпуска тепловой энергии: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а) не менее чем за 3 дня при производстве плановых ремонтов;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б) не менее чем за 24 часа в любое время года при производстве внеплановых ремонтов, за исключением аварий.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2.1.8.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2.2. Потребитель обязан</w:t>
      </w:r>
      <w:r>
        <w:rPr>
          <w:rStyle w:val="a0"/>
          <w:sz w:val="18"/>
          <w:szCs w:val="18"/>
        </w:rPr>
        <w:t>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2.2.3. обеспечить сохранность пломб на приборах учета и распределителях, установленных в помещении;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2.2.4. своевременно и в полном объеме вносить плату за тепловую энергию;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2.3. Теплоснабжающая организация имеет право: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 и выполнения необходимых </w:t>
      </w:r>
      <w:hyperlink r:id="rId11" w:history="1">
        <w:r>
          <w:rPr>
            <w:rStyle w:val="Hyperlink0"/>
            <w:rFonts w:cs="Arial Unicode MS"/>
          </w:rPr>
          <w:t>ремонтных работ</w:t>
        </w:r>
      </w:hyperlink>
      <w:r>
        <w:rPr>
          <w:rStyle w:val="a0"/>
          <w:sz w:val="18"/>
          <w:szCs w:val="18"/>
        </w:rPr>
        <w:t>, а для ликвидации аварий - в любое время;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2.3.3. требовать от Потребителя полного возмещения убытков, возникших по вине Потребителя, в случае невыполнения Потребителем обязанности допускать в занимаемое им помещение уполномоченных представителей Исполнителя, в случаях, указанных в пункте 3.2.2 настоящего договора;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2.4. Потребитель имеет право: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2.4.1. получать в необходимых объемах тепловую энергию надлежащего качества;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2.4.3. получать от Исполнителя акт о не предоставлении или предоставлении тепловой энергии ненадлежащего качества и об устранении выявленных недостатков в установленные сроки;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2.4.4.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их оплаты;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2.5. Потребителю запрещается: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2.5.1. производить слив теплоносителя из системы отопления без разрешения Исполнителя;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2.5.2. самовольно присоединяться к системам теплоснабжения присоединяться к ним в обход приборов учета;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2.5.3. сбрасывать вещества, запрещенные (не разрешенные) к сбросу действующим законодательством РФ.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3. Цена договора и порядок расчетов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2" w:history="1">
        <w:r>
          <w:rPr>
            <w:rStyle w:val="Hyperlink0"/>
            <w:rFonts w:cs="Arial Unicode MS"/>
          </w:rPr>
          <w:t>средства массовой информации</w:t>
        </w:r>
      </w:hyperlink>
      <w:r>
        <w:rPr>
          <w:rStyle w:val="a0"/>
          <w:sz w:val="18"/>
          <w:szCs w:val="18"/>
        </w:rPr>
        <w:t xml:space="preserve"> и не требует переоформления Договора.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Расчеты за потребленную тепловую энергию производятся согласно действующему тарифу, установленному РЭК Тверской области для потребителей , со дня его введения.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3.2. Расчетным периодом за потребленную тепловую энергию определен календарный месяц.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- при отсутствии общедомового прибора учета тепловой энергии по нормативам потребления коммунальных услуг.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- при наличии общедомового прибора учета тепловой энергии на основании данных по расходу тепловой энергии за расчетный период, определенных при помощи общедомовых приборов учета тепловой энергии.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3.4. Оплата по Договору производится Потребителем в адрес Теплоснабжающей организации не позднее 25 числа месяца, следующего за расчетным, любыми способами, которые допускаются Законодательством Российской Федерации,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4. Срок договора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4.1. Настоящий договор вступает в силу с момента его опубликования, распространяет свое действие на правоотношения, возникшие с момента пользования услугой. Договор считается заключенным на неопределенный срок.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5. Порядок разрешения споров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с даты обнаружения нарушений.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5.3. В случае не достижения взаимоприемлемого результата, споры разрешаются в судебном порядке.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6. Реквизиты Теплоснабжающей организации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b/>
          <w:bCs/>
          <w:sz w:val="18"/>
          <w:szCs w:val="18"/>
        </w:rPr>
      </w:pPr>
    </w:p>
    <w:p w:rsidR="00B85BD2" w:rsidRDefault="00B85BD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a0"/>
          <w:b/>
          <w:bCs/>
          <w:sz w:val="18"/>
          <w:szCs w:val="18"/>
        </w:rPr>
      </w:pPr>
      <w:r>
        <w:rPr>
          <w:rStyle w:val="a0"/>
          <w:b/>
          <w:bCs/>
          <w:sz w:val="18"/>
          <w:szCs w:val="18"/>
        </w:rPr>
        <w:t>МУНИЦИПАЛЬНОЕ УНИТАРНОЕ ПРЕДПРИЯТИЕ МУНИЦИПАЛЬНОГО ОБРАЗОВАНИЯ «МАКСАТИХИНСКИЙ РАЙОН» «ТЕПЛОСЕРВИС»</w:t>
      </w:r>
    </w:p>
    <w:p w:rsidR="00B85BD2" w:rsidRDefault="00B85BD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b/>
          <w:bCs/>
          <w:sz w:val="18"/>
          <w:szCs w:val="18"/>
        </w:rPr>
      </w:pPr>
    </w:p>
    <w:p w:rsidR="00B85BD2" w:rsidRDefault="00B85BD2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171900, Тверская обл., пос. Максатиха, ул. Пролетарская, д. 4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 ИНН 6906013056 КПП 690601001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ОКТМО 28640151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Тверской РФ АО «РОССЕЛЬХОЗБАНК» г. Тверь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 К/с 30101810600000000795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 БИК 042809795</w:t>
      </w:r>
    </w:p>
    <w:p w:rsidR="00B85BD2" w:rsidRDefault="00B85BD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 xml:space="preserve"> Р/с  40702810919010000720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Режим работы: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Понедельник-пятница с 8-00 до 17-00. Перерыв на обед с 13-00 до 14-00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Выходной – суббота, воскресенье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Генеральный директор Агапов Андрей Александрович.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Примечание: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В настоящей оферте, если контекст не требует иного, нижеприведенные термины имеют следующие значения: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Потребитель — физическое лицо, пользующееся услугой Теплоснабжающей организации.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>Акцепт — полное и безоговорочное принятие Потребителем условий Договора.</w:t>
      </w:r>
    </w:p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</w:pPr>
      <w:r>
        <w:rPr>
          <w:rStyle w:val="a0"/>
          <w:sz w:val="18"/>
          <w:szCs w:val="18"/>
        </w:rPr>
        <w:t>На основании ГК РФ акцептом договора является фактическое пользование услугой.</w:t>
      </w:r>
    </w:p>
    <w:sectPr w:rsidR="00B85BD2" w:rsidSect="004F1C40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2" w:rsidRDefault="00B85BD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85BD2" w:rsidRDefault="00B85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D2" w:rsidRDefault="00B85BD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33"/>
    <w:rsid w:val="001351CE"/>
    <w:rsid w:val="004F1C40"/>
    <w:rsid w:val="0088542B"/>
    <w:rsid w:val="00B85BD2"/>
    <w:rsid w:val="00D142F5"/>
    <w:rsid w:val="00F908E5"/>
    <w:rsid w:val="00FE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1C40"/>
    <w:rPr>
      <w:rFonts w:cs="Times New Roman"/>
      <w:u w:val="single"/>
    </w:rPr>
  </w:style>
  <w:style w:type="table" w:customStyle="1" w:styleId="TableNormal1">
    <w:name w:val="Table Normal1"/>
    <w:uiPriority w:val="99"/>
    <w:rsid w:val="004F1C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4F1C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0">
    <w:name w:val="Нет"/>
    <w:uiPriority w:val="99"/>
    <w:rsid w:val="004F1C40"/>
  </w:style>
  <w:style w:type="character" w:customStyle="1" w:styleId="Hyperlink0">
    <w:name w:val="Hyperlink.0"/>
    <w:basedOn w:val="a0"/>
    <w:uiPriority w:val="99"/>
    <w:rsid w:val="004F1C40"/>
    <w:rPr>
      <w:rFonts w:cs="Times New Roman"/>
      <w:color w:val="0066CC"/>
      <w:sz w:val="18"/>
      <w:szCs w:val="18"/>
      <w:u w:val="none" w:color="0066CC"/>
    </w:rPr>
  </w:style>
  <w:style w:type="paragraph" w:styleId="BodyTextIndent">
    <w:name w:val="Body Text Indent"/>
    <w:basedOn w:val="Normal"/>
    <w:link w:val="BodyTextIndentChar"/>
    <w:uiPriority w:val="99"/>
    <w:rsid w:val="004F1C40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688"/>
    <w:rPr>
      <w:rFonts w:cs="Arial Unicode MS"/>
      <w:color w:val="000000"/>
      <w:sz w:val="24"/>
      <w:szCs w:val="24"/>
      <w:u w:color="000000"/>
    </w:rPr>
  </w:style>
  <w:style w:type="paragraph" w:customStyle="1" w:styleId="A1">
    <w:name w:val="Основной текст A"/>
    <w:uiPriority w:val="99"/>
    <w:rsid w:val="004F1C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uiPriority w:val="99"/>
    <w:rsid w:val="004F1C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ie_standart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eployenergetika/" TargetMode="External"/><Relationship Id="rId11" Type="http://schemas.openxmlformats.org/officeDocument/2006/relationships/hyperlink" Target="https://pandia.ru/text/category/remontnie_raboti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inzhenernie_sistem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akt_normativni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1389</Words>
  <Characters>7918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СканерПК</cp:lastModifiedBy>
  <cp:revision>3</cp:revision>
  <dcterms:created xsi:type="dcterms:W3CDTF">2020-09-08T06:27:00Z</dcterms:created>
  <dcterms:modified xsi:type="dcterms:W3CDTF">2022-09-13T07:51:00Z</dcterms:modified>
</cp:coreProperties>
</file>