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Сведения </w:t>
      </w:r>
    </w:p>
    <w:p>
      <w:pPr>
        <w:pStyle w:val="Обычный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о доходах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>расходах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об имуществе и обязательствах имущественного характера </w:t>
      </w:r>
    </w:p>
    <w:p>
      <w:pPr>
        <w:pStyle w:val="Обычный"/>
        <w:jc w:val="center"/>
        <w:rPr>
          <w:color w:val="000000"/>
          <w:spacing w:val="2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сотрудников 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>управления по делам культуры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>молодежной политики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pacing w:val="2"/>
          <w:sz w:val="28"/>
          <w:szCs w:val="28"/>
          <w:u w:color="000000"/>
          <w:rtl w:val="0"/>
          <w:lang w:val="ru-RU"/>
        </w:rPr>
        <w:t xml:space="preserve">спорта и туризма </w:t>
      </w:r>
    </w:p>
    <w:p>
      <w:pPr>
        <w:pStyle w:val="Обычный"/>
        <w:jc w:val="center"/>
        <w:rPr>
          <w:color w:val="000000"/>
          <w:sz w:val="28"/>
          <w:szCs w:val="28"/>
          <w:u w:color="000000"/>
        </w:rPr>
      </w:pPr>
      <w:r>
        <w:rPr>
          <w:color w:val="000000"/>
          <w:sz w:val="28"/>
          <w:szCs w:val="28"/>
          <w:u w:color="000000"/>
          <w:rtl w:val="0"/>
          <w:lang w:val="ru-RU"/>
        </w:rPr>
        <w:t>Администрации Максатихинского района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а также их супругов и </w:t>
      </w:r>
    </w:p>
    <w:p>
      <w:pPr>
        <w:pStyle w:val="Обычный"/>
        <w:jc w:val="center"/>
      </w:pPr>
      <w:r>
        <w:rPr>
          <w:color w:val="000000"/>
          <w:sz w:val="28"/>
          <w:szCs w:val="28"/>
          <w:u w:color="000000"/>
          <w:rtl w:val="0"/>
          <w:lang w:val="ru-RU"/>
        </w:rPr>
        <w:t xml:space="preserve">несовершеннолетних детей за период с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1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января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2017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по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31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декабря 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2017 </w:t>
      </w:r>
      <w:r>
        <w:rPr>
          <w:color w:val="000000"/>
          <w:sz w:val="28"/>
          <w:szCs w:val="28"/>
          <w:u w:color="000000"/>
          <w:rtl w:val="0"/>
          <w:lang w:val="ru-RU"/>
        </w:rPr>
        <w:t>г</w:t>
      </w:r>
      <w:r>
        <w:rPr>
          <w:color w:val="000000"/>
          <w:sz w:val="28"/>
          <w:szCs w:val="28"/>
          <w:u w:color="000000"/>
          <w:rtl w:val="0"/>
          <w:lang w:val="ru-RU"/>
        </w:rPr>
        <w:t xml:space="preserve">., </w:t>
      </w:r>
      <w:r>
        <w:rPr>
          <w:color w:val="000000"/>
          <w:spacing w:val="-4"/>
          <w:sz w:val="28"/>
          <w:szCs w:val="28"/>
          <w:u w:color="000000"/>
          <w:rtl w:val="0"/>
          <w:lang w:val="ru-RU"/>
        </w:rPr>
        <w:t>для размещения на официальном сайте органов государственной власти  или предоставления средствам массовой информации для опубликования</w:t>
      </w:r>
    </w:p>
    <w:tbl>
      <w:tblPr>
        <w:tblW w:w="1548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1"/>
        <w:gridCol w:w="2085"/>
        <w:gridCol w:w="1528"/>
        <w:gridCol w:w="1251"/>
        <w:gridCol w:w="2208"/>
        <w:gridCol w:w="1946"/>
        <w:gridCol w:w="973"/>
        <w:gridCol w:w="1252"/>
        <w:gridCol w:w="2186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0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Фамилия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инициалы</w:t>
            </w:r>
          </w:p>
        </w:tc>
        <w:tc>
          <w:tcPr>
            <w:tcW w:type="dxa" w:w="208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Должность</w:t>
            </w:r>
          </w:p>
        </w:tc>
        <w:tc>
          <w:tcPr>
            <w:tcW w:type="dxa" w:w="152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 xml:space="preserve">Общая сумма декларированного годового дохода за </w:t>
            </w:r>
            <w:r>
              <w:rPr>
                <w:rtl w:val="0"/>
                <w:lang w:val="ru-RU"/>
              </w:rPr>
              <w:t xml:space="preserve">2017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>. (</w:t>
            </w:r>
            <w:r>
              <w:rPr>
                <w:rtl w:val="0"/>
                <w:lang w:val="ru-RU"/>
              </w:rPr>
              <w:t>руб</w:t>
            </w:r>
            <w:r>
              <w:rPr>
                <w:rtl w:val="0"/>
                <w:lang w:val="ru-RU"/>
              </w:rPr>
              <w:t>.)</w:t>
            </w:r>
          </w:p>
        </w:tc>
        <w:tc>
          <w:tcPr>
            <w:tcW w:type="dxa" w:w="12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Сведения о расходах</w:t>
            </w:r>
          </w:p>
        </w:tc>
        <w:tc>
          <w:tcPr>
            <w:tcW w:type="dxa" w:w="63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Перечень объектов недвижимого имущества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type="dxa" w:w="21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/>
            </w:pPr>
            <w:r>
              <w:rPr>
                <w:rtl w:val="0"/>
                <w:lang w:val="ru-RU"/>
              </w:rPr>
              <w:t>Перечень транспортных средств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принадлежащих на праве собственности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вид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марка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20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8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2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spacing w:val="0"/>
                <w:rtl w:val="0"/>
                <w:lang w:val="ru-RU"/>
              </w:rPr>
              <w:t>Вид объектов недвижимости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Вид собственности</w:t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/>
            </w:pPr>
            <w:r>
              <w:rPr>
                <w:rtl w:val="0"/>
                <w:lang w:val="ru-RU"/>
              </w:rPr>
              <w:t>Площадь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кв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м</w:t>
            </w:r>
            <w:r>
              <w:rPr>
                <w:rtl w:val="0"/>
                <w:lang w:val="ru-RU"/>
              </w:rPr>
              <w:t>.)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Страна расположения</w:t>
            </w:r>
          </w:p>
        </w:tc>
        <w:tc>
          <w:tcPr>
            <w:tcW w:type="dxa" w:w="21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00" w:hRule="atLeast"/>
        </w:trPr>
        <w:tc>
          <w:tcPr>
            <w:tcW w:type="dxa" w:w="205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/>
            </w:pPr>
            <w:r>
              <w:rPr>
                <w:rtl w:val="0"/>
                <w:lang w:val="ru-RU"/>
              </w:rPr>
              <w:t>Навалов С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Н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Супруга</w:t>
            </w:r>
          </w:p>
        </w:tc>
        <w:tc>
          <w:tcPr>
            <w:tcW w:type="dxa" w:w="208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tl w:val="0"/>
                <w:lang w:val="ru-RU"/>
              </w:rPr>
              <w:t>Главный специалист Управления по делам молодежи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молодежной политики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спорта и туризма администрации Максатихинского района</w:t>
            </w:r>
          </w:p>
        </w:tc>
        <w:tc>
          <w:tcPr>
            <w:tcW w:type="dxa" w:w="1528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/>
            </w:pPr>
            <w:r>
              <w:rPr>
                <w:rtl w:val="0"/>
                <w:lang w:val="ru-RU"/>
              </w:rPr>
              <w:t>313724,89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241686,86</w:t>
            </w:r>
          </w:p>
        </w:tc>
        <w:tc>
          <w:tcPr>
            <w:tcW w:type="dxa" w:w="12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/>
            </w:pPr>
            <w:r>
              <w:rPr>
                <w:rtl w:val="0"/>
                <w:lang w:val="ru-RU"/>
              </w:rPr>
              <w:t>Земельный участок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Жилой дом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Земельный участок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Жилой дом</w:t>
            </w:r>
            <w:r>
              <w:rPr/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/>
            </w:pPr>
            <w:r>
              <w:rPr>
                <w:rtl w:val="0"/>
                <w:lang w:val="ru-RU"/>
              </w:rPr>
              <w:t>Индивидуальная собственность</w:t>
            </w: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Индивидуальная собственность</w:t>
            </w: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jc w:val="both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Безвозмездное пользование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фактическое предоставление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Безвозмездное пользование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фактическое предоставление</w:t>
            </w:r>
            <w:r>
              <w:rPr/>
            </w:r>
          </w:p>
        </w:tc>
        <w:tc>
          <w:tcPr>
            <w:tcW w:type="dxa" w:w="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/>
            </w:pPr>
            <w:r>
              <w:rPr>
                <w:rtl w:val="0"/>
                <w:lang w:val="ru-RU"/>
              </w:rPr>
              <w:t>1499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98,4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1499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98,4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/>
            </w:pPr>
            <w:r>
              <w:rPr>
                <w:rtl w:val="0"/>
                <w:lang w:val="ru-RU"/>
              </w:rPr>
              <w:t xml:space="preserve">Россия 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Россия 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Россия </w:t>
            </w: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jc w:val="center"/>
              <w:rPr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ru-RU"/>
              </w:rPr>
              <w:t>Россия</w:t>
            </w:r>
          </w:p>
        </w:tc>
        <w:tc>
          <w:tcPr>
            <w:tcW w:type="dxa" w:w="2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/>
            </w:pPr>
            <w:r>
              <w:rPr>
                <w:rtl w:val="0"/>
                <w:lang w:val="ru-RU"/>
              </w:rPr>
              <w:t xml:space="preserve">Автомобиль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AUDI - </w:t>
            </w:r>
            <w:r>
              <w:rPr>
                <w:rtl w:val="0"/>
                <w:lang w:val="ru-RU"/>
              </w:rPr>
              <w:t>80</w:t>
            </w:r>
          </w:p>
        </w:tc>
      </w:tr>
    </w:tbl>
    <w:p>
      <w:pPr>
        <w:pStyle w:val="Обычный"/>
        <w:widowControl w:val="0"/>
        <w:jc w:val="center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134" w:right="680" w:bottom="1701" w:left="680" w:header="567" w:footer="45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