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5034" w:type="dxa"/>
      </w:tblPr>
      <w:tblGrid>
        <w:gridCol w:w="4855"/>
      </w:tblGrid>
      <w:tr>
        <w:trPr>
          <w:trHeight w:val="1" w:hRule="atLeast"/>
          <w:jc w:val="left"/>
        </w:trPr>
        <w:tc>
          <w:tcPr>
            <w:tcW w:w="4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управления по делам культуры, молодежной политики, спорта и туризма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С.А. Виноградов</w:t>
              <w:tab/>
              <w:t xml:space="preserve">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4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МКУК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Максатихинский межпоселенческий центр культуры и досуга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Ю.А. Кузнецова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открытого  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Блинная фантазия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Блины — одно из самых древнейших изделий русской кухни, появившееся ещё до IX 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языческие времена.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Блины — главная еда Масленичной недели. Существует огромное количество рецептов теста и начинок для блинов; в каждой семье есть свои традиции приготовления этого, пожалуй, самого  простого и вкусного блюда.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Открытый  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Блинная фантазия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Конкурс) проводится в рамках празднования народного гуляния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Широкая Масленица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Мероприятие).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целью конкурса является пропаганда народных кулинарных традиций, развитие творческого потенциала всех слоев населения.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Организатором конкурса является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казенное учреждение культуры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Максатихинский межпоселенческий центр культуры и досуга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и развитие традиционной культуры.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реализации творческих способностей и гармоничного развития личности через приобщение к народным традициям.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Создание праздничной атмосферы, благоприятного настроения у жителей и гостей поселка.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сферы досуга жителей поселка.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кулинарного искусства жителей и гостей посека.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Расширение возможностей для самореализации и социальной активности населения.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конкурсе приглашаются все желающие жители п. Максатиха и Максатихинского района.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 участников не ограничен.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Участниками конкурса могут быть как индивидуальные авторы, так и авторские коллективы (семейные, трудовые, школьные, студенческие, смешанные и т.д.).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Условия проведения конкурса: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конкурс принимаются творчески оформленные блины, поделки, композиции из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критерии оценки: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эстетическое впечатление;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мастерство и качество выполнения композиции;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аппетитность;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оригинальность замысла изделия;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изделия ( творческий подход к оформлению информационной таблички).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участник может предоставить не более 2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Экспозиция блюда, композиции сопровождается табличкой на столе с указанием названия (блюда,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композиции)  фамилии, имя  участника.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Организаторы конкурса предоставляют участникам столы для представления работ во время  проведения мероприятия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Принимая участие в Конкурсе, участники соглашаются с тем, что Организатор имеет право использовать фото конкурсных работ, имена участников и пр. в рекламных и других целях, в том числе путем размещения на интернет-сайтах и в социальных сетях   без уведомления автора.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и порядок проведения конкурса: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до 15 февраля   необходимо отправить Заявку (Приложение № 1) на электронный адрес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rimo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"mailto:rimo2010@yandex.ru"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2010@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"mailto:rimo2010@yandex.ru"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"mailto:rimo2010@yandex.ru"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"mailto:rimo2010@yandex.ru"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сообщить  об участии по тел: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2-22-40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Людмила Егорова,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920 688 38  22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Юлия Кузнецова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Демонстрация творческих работ, композиций пройдет 18 февраля во время проведения  праздника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Широкая Масленица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 выставляются   18 февраля 2018 года на  пл. Свободы  с 10.30  до 11.00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Подведение итогов и награждение состоится  во время проведения праздничной программы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Государыня Масленица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Награждение победителей и участников состоится 18 февраля 2018 года на празднике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Широкая Масленица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пл. Свободы в  12.30 -13.00ч.  на сцене.  </w:t>
        <w:tab/>
        <w:t xml:space="preserve">                                     6.2.   Все участники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Блинная фантазия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награждаются памятными сувенирами.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Коллективные работы награждаются одним дипломом и одним призом (сувениром).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6.4.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жюри окончательны и пересмотру не подлежат.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Ждём Вашего активного участия!</w:t>
      </w:r>
    </w:p>
    <w:p>
      <w:pPr>
        <w:spacing w:before="0" w:after="0" w:line="240"/>
        <w:ind w:right="0" w:left="637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7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участие в   конкурсе-выставке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Блинная фантазия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созданию блинных блюд, композиций,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8"/>
        <w:gridCol w:w="3600"/>
        <w:gridCol w:w="5371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автора (авторов)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работы или учебы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 авторского коллектива (если есть)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Населенный пункт, улица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работы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Контактные данные участника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rimo2010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