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</w:pPr>
      <w:r>
        <w:drawing>
          <wp:inline distT="0" distB="0" distL="0" distR="0">
            <wp:extent cx="639166" cy="80101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Герб_МР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66" cy="801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Название объекта"/>
        <w:rPr>
          <w:sz w:val="40"/>
          <w:szCs w:val="40"/>
        </w:rPr>
      </w:pPr>
      <w:r>
        <w:rPr>
          <w:caps w:val="1"/>
          <w:sz w:val="40"/>
          <w:szCs w:val="40"/>
          <w:rtl w:val="0"/>
          <w:lang w:val="ru-RU"/>
        </w:rPr>
        <w:t>А Д М И Н И С Т Р А Ц И Я</w:t>
      </w:r>
    </w:p>
    <w:p>
      <w:pPr>
        <w:pStyle w:val="Заголовок 1"/>
      </w:pPr>
      <w:r>
        <w:rPr>
          <w:rtl w:val="0"/>
          <w:lang w:val="ru-RU"/>
        </w:rPr>
        <w:t xml:space="preserve">М А К С А Т И Х И Н С К О Г О   Р А Й О Н А </w:t>
      </w:r>
    </w:p>
    <w:p>
      <w:pPr>
        <w:pStyle w:val="Заголовок 1"/>
        <w:pBdr>
          <w:top w:val="nil"/>
          <w:left w:val="nil"/>
          <w:bottom w:val="single" w:color="000000" w:sz="12" w:space="0" w:shadow="0" w:frame="0"/>
          <w:right w:val="nil"/>
        </w:pBdr>
        <w:rPr>
          <w:sz w:val="44"/>
          <w:szCs w:val="44"/>
        </w:rPr>
      </w:pPr>
      <w:r>
        <w:rPr>
          <w:rtl w:val="0"/>
          <w:lang w:val="ru-RU"/>
        </w:rPr>
        <w:t>Т В Е Р С К О Й  О Б Л А С Т И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line">
                  <wp:posOffset>154940</wp:posOffset>
                </wp:positionV>
                <wp:extent cx="2400300" cy="9144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52.0pt;margin-top:12.2pt;width:189.0pt;height:7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 О С Т А Н О В Л Е Н И Е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line">
                  <wp:posOffset>110489</wp:posOffset>
                </wp:positionV>
                <wp:extent cx="342900" cy="228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06.0pt;margin-top:8.7pt;width:27.0pt;height:1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  <w:rtl w:val="0"/>
          <w:lang w:val="ru-RU"/>
        </w:rPr>
        <w:t xml:space="preserve">    От  </w:t>
      </w:r>
      <w:r>
        <w:rPr>
          <w:sz w:val="24"/>
          <w:szCs w:val="24"/>
          <w:rtl w:val="0"/>
          <w:lang w:val="ru-RU"/>
        </w:rPr>
        <w:t>15.06.2020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                                                                                                  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 xml:space="preserve">211 - </w:t>
      </w:r>
      <w:r>
        <w:rPr>
          <w:sz w:val="24"/>
          <w:szCs w:val="24"/>
          <w:rtl w:val="0"/>
          <w:lang w:val="ru-RU"/>
        </w:rPr>
        <w:t>па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   </w:t>
      </w:r>
    </w:p>
    <w:p>
      <w:pPr>
        <w:pStyle w:val="Обычный"/>
        <w:jc w:val="both"/>
        <w:rPr>
          <w:caps w:val="0"/>
          <w:smallCaps w:val="0"/>
          <w:strike w:val="0"/>
          <w:dstrike w:val="0"/>
          <w:spacing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</w:t>
      </w: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 xml:space="preserve">Об утверждении проекта межевания </w:t>
      </w:r>
    </w:p>
    <w:p>
      <w:pPr>
        <w:pStyle w:val="Обычный"/>
        <w:jc w:val="both"/>
        <w:rPr>
          <w:spacing w:val="1"/>
          <w:sz w:val="24"/>
          <w:szCs w:val="24"/>
        </w:rPr>
      </w:pP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 xml:space="preserve">    территории </w:t>
      </w:r>
      <w:r>
        <w:rPr>
          <w:spacing w:val="1"/>
          <w:sz w:val="24"/>
          <w:szCs w:val="24"/>
          <w:rtl w:val="0"/>
          <w:lang w:val="ru-RU"/>
        </w:rPr>
        <w:t>в границах земельных участков</w:t>
      </w:r>
    </w:p>
    <w:p>
      <w:pPr>
        <w:pStyle w:val="Обычный"/>
        <w:jc w:val="both"/>
        <w:rPr>
          <w:caps w:val="0"/>
          <w:smallCaps w:val="0"/>
          <w:strike w:val="0"/>
          <w:dstrike w:val="0"/>
          <w:spacing w:val="0"/>
          <w:sz w:val="24"/>
          <w:szCs w:val="24"/>
        </w:rPr>
      </w:pPr>
      <w:r>
        <w:rPr>
          <w:spacing w:val="1"/>
          <w:sz w:val="24"/>
          <w:szCs w:val="24"/>
          <w:rtl w:val="0"/>
          <w:lang w:val="ru-RU"/>
        </w:rPr>
        <w:t xml:space="preserve">    </w:t>
      </w: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 xml:space="preserve">с кадастровыми номерами </w:t>
      </w: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 xml:space="preserve">69:20:0070147:22, </w:t>
      </w:r>
    </w:p>
    <w:p>
      <w:pPr>
        <w:pStyle w:val="Обычный"/>
        <w:jc w:val="both"/>
        <w:rPr>
          <w:caps w:val="0"/>
          <w:smallCaps w:val="0"/>
          <w:strike w:val="0"/>
          <w:dstrike w:val="0"/>
          <w:spacing w:val="0"/>
          <w:sz w:val="24"/>
          <w:szCs w:val="24"/>
        </w:rPr>
      </w:pP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 xml:space="preserve">    69:20:0070126:46, 69:20:0070126:22, </w:t>
      </w:r>
    </w:p>
    <w:p>
      <w:pPr>
        <w:pStyle w:val="Обычный"/>
        <w:jc w:val="both"/>
        <w:rPr>
          <w:caps w:val="0"/>
          <w:smallCaps w:val="0"/>
          <w:strike w:val="0"/>
          <w:dstrike w:val="0"/>
          <w:spacing w:val="0"/>
          <w:sz w:val="24"/>
          <w:szCs w:val="24"/>
        </w:rPr>
      </w:pP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 xml:space="preserve">    69:20:0070126:23, 69:20:0070126:32,</w:t>
      </w:r>
    </w:p>
    <w:p>
      <w:pPr>
        <w:pStyle w:val="Обычный"/>
        <w:jc w:val="both"/>
        <w:rPr>
          <w:caps w:val="0"/>
          <w:smallCaps w:val="0"/>
          <w:strike w:val="0"/>
          <w:dstrike w:val="0"/>
          <w:spacing w:val="0"/>
          <w:sz w:val="24"/>
          <w:szCs w:val="24"/>
        </w:rPr>
      </w:pP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 xml:space="preserve">    69:20:0070126:33, 69:20:0070126:34 </w:t>
      </w: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>и</w:t>
      </w:r>
    </w:p>
    <w:p>
      <w:pPr>
        <w:pStyle w:val="Обычный"/>
        <w:jc w:val="both"/>
        <w:rPr>
          <w:sz w:val="24"/>
          <w:szCs w:val="24"/>
        </w:rPr>
      </w:pP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 xml:space="preserve">    69:20:0070126:35 </w:t>
      </w: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>в пгт</w:t>
      </w: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>Максатиха</w:t>
      </w: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Максатихинского района Тверской области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</w:t>
      </w:r>
    </w:p>
    <w:p>
      <w:pPr>
        <w:pStyle w:val="Обычный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Рассмотрев проект межевания территории </w:t>
      </w:r>
      <w:r>
        <w:rPr>
          <w:spacing w:val="1"/>
          <w:sz w:val="24"/>
          <w:szCs w:val="24"/>
          <w:rtl w:val="0"/>
          <w:lang w:val="ru-RU"/>
        </w:rPr>
        <w:t xml:space="preserve">в границах земельных участков с кадастровыми номерами </w:t>
      </w: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 xml:space="preserve">69:20:0070147:22, 69:20:0070126:46, 69:20:0070126:22, 69:20:0070126:23, 69:20:0070126:32, 69:20:0070126:33, 69:20:0070126:34 </w:t>
      </w: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 xml:space="preserve">и </w:t>
      </w: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>69:20:0070126:35</w:t>
      </w:r>
      <w:r>
        <w:rPr>
          <w:spacing w:val="1"/>
          <w:sz w:val="24"/>
          <w:szCs w:val="24"/>
          <w:rtl w:val="0"/>
          <w:lang w:val="ru-RU"/>
        </w:rPr>
        <w:t xml:space="preserve"> в пгт</w:t>
      </w:r>
      <w:r>
        <w:rPr>
          <w:spacing w:val="1"/>
          <w:sz w:val="24"/>
          <w:szCs w:val="24"/>
          <w:rtl w:val="0"/>
          <w:lang w:val="ru-RU"/>
        </w:rPr>
        <w:t xml:space="preserve">. </w:t>
      </w:r>
      <w:r>
        <w:rPr>
          <w:spacing w:val="1"/>
          <w:sz w:val="24"/>
          <w:szCs w:val="24"/>
          <w:rtl w:val="0"/>
          <w:lang w:val="ru-RU"/>
        </w:rPr>
        <w:t>Максатиха</w:t>
      </w:r>
      <w:r>
        <w:rPr>
          <w:sz w:val="24"/>
          <w:szCs w:val="24"/>
          <w:rtl w:val="0"/>
          <w:lang w:val="ru-RU"/>
        </w:rPr>
        <w:t xml:space="preserve"> Максатихинского района Тверской области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соответствии со статьями </w:t>
      </w:r>
      <w:r>
        <w:rPr>
          <w:sz w:val="24"/>
          <w:szCs w:val="24"/>
          <w:rtl w:val="0"/>
          <w:lang w:val="ru-RU"/>
        </w:rPr>
        <w:t xml:space="preserve">43, 45 </w:t>
      </w:r>
      <w:r>
        <w:rPr>
          <w:sz w:val="24"/>
          <w:szCs w:val="24"/>
          <w:rtl w:val="0"/>
          <w:lang w:val="ru-RU"/>
        </w:rPr>
        <w:t xml:space="preserve">и </w:t>
      </w:r>
      <w:r>
        <w:rPr>
          <w:sz w:val="24"/>
          <w:szCs w:val="24"/>
          <w:rtl w:val="0"/>
          <w:lang w:val="ru-RU"/>
        </w:rPr>
        <w:t xml:space="preserve">46 </w:t>
      </w:r>
      <w:r>
        <w:rPr>
          <w:sz w:val="24"/>
          <w:szCs w:val="24"/>
          <w:rtl w:val="0"/>
          <w:lang w:val="ru-RU"/>
        </w:rPr>
        <w:t>Градостроительного кодекса Российской Федерации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Федеральным законом № </w:t>
      </w:r>
      <w:r>
        <w:rPr>
          <w:sz w:val="24"/>
          <w:szCs w:val="24"/>
          <w:rtl w:val="0"/>
          <w:lang w:val="ru-RU"/>
        </w:rPr>
        <w:t>131-</w:t>
      </w:r>
      <w:r>
        <w:rPr>
          <w:sz w:val="24"/>
          <w:szCs w:val="24"/>
          <w:rtl w:val="0"/>
          <w:lang w:val="ru-RU"/>
        </w:rPr>
        <w:t xml:space="preserve">ФЗ от </w:t>
      </w:r>
      <w:r>
        <w:rPr>
          <w:sz w:val="24"/>
          <w:szCs w:val="24"/>
          <w:rtl w:val="0"/>
          <w:lang w:val="ru-RU"/>
        </w:rPr>
        <w:t xml:space="preserve">06 </w:t>
      </w:r>
      <w:r>
        <w:rPr>
          <w:sz w:val="24"/>
          <w:szCs w:val="24"/>
          <w:rtl w:val="0"/>
          <w:lang w:val="ru-RU"/>
        </w:rPr>
        <w:t xml:space="preserve">октября </w:t>
      </w:r>
      <w:r>
        <w:rPr>
          <w:sz w:val="24"/>
          <w:szCs w:val="24"/>
          <w:rtl w:val="0"/>
          <w:lang w:val="ru-RU"/>
        </w:rPr>
        <w:t xml:space="preserve">2003 </w:t>
      </w:r>
      <w:r>
        <w:rPr>
          <w:sz w:val="24"/>
          <w:szCs w:val="24"/>
          <w:rtl w:val="0"/>
          <w:lang w:val="ru-RU"/>
        </w:rPr>
        <w:t>года «Об общих принципах организации местного самоуправления в Российской Федерации»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Уставом  муниципального образования Тверской области «Максатихинский район»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Уставом муниципального образования «Городское поселение поселок Максатиха» Максатихинского района Тверской области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 учетом протокола публичных слушаний по указанному проекту от </w:t>
      </w:r>
      <w:r>
        <w:rPr>
          <w:sz w:val="24"/>
          <w:szCs w:val="24"/>
          <w:rtl w:val="0"/>
          <w:lang w:val="ru-RU"/>
        </w:rPr>
        <w:t>06.03.2020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итоговым документом публичных слушаний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администрация Максатихинского района Тверской области</w:t>
      </w:r>
      <w:r>
        <w:rPr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jc w:val="center"/>
      </w:pP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ПОСТАНОВЛЯЕТ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jc w:val="center"/>
      </w:pP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1. </w:t>
      </w:r>
      <w:r>
        <w:rPr>
          <w:sz w:val="24"/>
          <w:szCs w:val="24"/>
          <w:rtl w:val="0"/>
          <w:lang w:val="ru-RU"/>
        </w:rPr>
        <w:t>Утвердить проект</w:t>
      </w:r>
      <w:r>
        <w:rPr>
          <w:spacing w:val="1"/>
          <w:sz w:val="24"/>
          <w:szCs w:val="24"/>
          <w:rtl w:val="0"/>
          <w:lang w:val="ru-RU"/>
        </w:rPr>
        <w:t xml:space="preserve"> межевания территории в границах земельных участков с кадастровыми номерами </w:t>
      </w: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 xml:space="preserve">69:20:0070147:22, 69:20:0070126:46, 69:20:0070126:22, 69:20:0070126:23, 69:20:0070126:32, 69:20:0070126:33, 69:20:0070126:34 </w:t>
      </w: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 xml:space="preserve">и </w:t>
      </w: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>69:20:0070126:35</w:t>
      </w:r>
      <w:r>
        <w:rPr>
          <w:spacing w:val="1"/>
          <w:sz w:val="24"/>
          <w:szCs w:val="24"/>
          <w:rtl w:val="0"/>
          <w:lang w:val="ru-RU"/>
        </w:rPr>
        <w:t xml:space="preserve"> в пгт</w:t>
      </w:r>
      <w:r>
        <w:rPr>
          <w:spacing w:val="1"/>
          <w:sz w:val="24"/>
          <w:szCs w:val="24"/>
          <w:rtl w:val="0"/>
          <w:lang w:val="ru-RU"/>
        </w:rPr>
        <w:t xml:space="preserve">. </w:t>
      </w:r>
      <w:r>
        <w:rPr>
          <w:spacing w:val="1"/>
          <w:sz w:val="24"/>
          <w:szCs w:val="24"/>
          <w:rtl w:val="0"/>
          <w:lang w:val="ru-RU"/>
        </w:rPr>
        <w:t>Максатиха</w:t>
      </w:r>
      <w:r>
        <w:rPr>
          <w:sz w:val="24"/>
          <w:szCs w:val="24"/>
          <w:rtl w:val="0"/>
          <w:lang w:val="ru-RU"/>
        </w:rPr>
        <w:t xml:space="preserve"> Максатихинского района Тверской области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2. </w:t>
      </w:r>
      <w:r>
        <w:rPr>
          <w:sz w:val="24"/>
          <w:szCs w:val="24"/>
          <w:rtl w:val="0"/>
          <w:lang w:val="ru-RU"/>
        </w:rPr>
        <w:t xml:space="preserve">Направить данное Постановление и проект </w:t>
      </w:r>
      <w:r>
        <w:rPr>
          <w:spacing w:val="1"/>
          <w:sz w:val="24"/>
          <w:szCs w:val="24"/>
          <w:rtl w:val="0"/>
          <w:lang w:val="ru-RU"/>
        </w:rPr>
        <w:t xml:space="preserve">межевания территории в границах земельных участков с кадастровыми номерами </w:t>
      </w: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 xml:space="preserve">69:20:0070147:22, 69:20:0070126:46, 69:20:0070126:22, 69:20:0070126:23, 69:20:0070126:32, 69:20:0070126:33, 69:20:0070126:34 </w:t>
      </w: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 xml:space="preserve">и </w:t>
      </w:r>
      <w:r>
        <w:rPr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>69:20:0070126:35</w:t>
      </w:r>
      <w:r>
        <w:rPr>
          <w:spacing w:val="1"/>
          <w:sz w:val="24"/>
          <w:szCs w:val="24"/>
          <w:rtl w:val="0"/>
          <w:lang w:val="ru-RU"/>
        </w:rPr>
        <w:t xml:space="preserve"> в пгт</w:t>
      </w:r>
      <w:r>
        <w:rPr>
          <w:spacing w:val="1"/>
          <w:sz w:val="24"/>
          <w:szCs w:val="24"/>
          <w:rtl w:val="0"/>
          <w:lang w:val="ru-RU"/>
        </w:rPr>
        <w:t xml:space="preserve">. </w:t>
      </w:r>
      <w:r>
        <w:rPr>
          <w:spacing w:val="1"/>
          <w:sz w:val="24"/>
          <w:szCs w:val="24"/>
          <w:rtl w:val="0"/>
          <w:lang w:val="ru-RU"/>
        </w:rPr>
        <w:t>Максатиха</w:t>
      </w:r>
      <w:r>
        <w:rPr>
          <w:sz w:val="24"/>
          <w:szCs w:val="24"/>
          <w:rtl w:val="0"/>
          <w:lang w:val="ru-RU"/>
        </w:rPr>
        <w:t xml:space="preserve"> Максатихинского района Тверской области Главе городского поселения поселок Максатиха Максатихинского района Тверской области в течение семи дней со дня подписания настоящего Постановления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Опубликовать настоящее Постановление в районной газете «Вести Максатихи»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также разместить на официальном сайте администрации Максатихинского района Тверской области </w:t>
      </w:r>
      <w:r>
        <w:rPr>
          <w:sz w:val="24"/>
          <w:szCs w:val="24"/>
          <w:rtl w:val="0"/>
          <w:lang w:val="en-US"/>
        </w:rPr>
        <w:t>www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maksatiha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en-US"/>
        </w:rPr>
        <w:t>adm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ru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4. </w:t>
      </w:r>
      <w:r>
        <w:rPr>
          <w:sz w:val="24"/>
          <w:szCs w:val="24"/>
          <w:rtl w:val="0"/>
          <w:lang w:val="ru-RU"/>
        </w:rPr>
        <w:t>Настоящее Постановление вступает в силу с момента его опубликования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5. </w:t>
      </w:r>
      <w:r>
        <w:rPr>
          <w:sz w:val="24"/>
          <w:szCs w:val="24"/>
          <w:rtl w:val="0"/>
          <w:lang w:val="ru-RU"/>
        </w:rPr>
        <w:t>Контроль за исполнением настоящего Постановления возложить на Заместителя Главы администрации Максатихинского района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Председателя Комитета по управлению имуществом и земельным отношениям администрации Максатихинского района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</w:pPr>
      <w:r>
        <w:rPr>
          <w:sz w:val="24"/>
          <w:szCs w:val="24"/>
          <w:rtl w:val="0"/>
          <w:lang w:val="ru-RU"/>
        </w:rPr>
        <w:t>Глава Максатихинского района                                                                            Паскин К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</w:t>
      </w:r>
    </w:p>
    <w:sectPr>
      <w:headerReference w:type="default" r:id="rId5"/>
      <w:footerReference w:type="default" r:id="rId6"/>
      <w:pgSz w:w="11900" w:h="16840" w:orient="portrait"/>
      <w:pgMar w:top="1077" w:right="1106" w:bottom="1077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Название объекта">
    <w:name w:val="Название объекта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