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71" w:rsidRPr="007416A0" w:rsidRDefault="007416A0" w:rsidP="007416A0">
      <w:pPr>
        <w:rPr>
          <w:b/>
        </w:rPr>
      </w:pPr>
      <w:r w:rsidRPr="007416A0">
        <w:rPr>
          <w:b/>
        </w:rPr>
        <w:t>Обновления в дачном законодательстве</w:t>
      </w:r>
    </w:p>
    <w:p w:rsidR="007416A0" w:rsidRPr="007416A0" w:rsidRDefault="007416A0" w:rsidP="007416A0"/>
    <w:p w:rsidR="007C1457" w:rsidRPr="007416A0" w:rsidRDefault="00183A71" w:rsidP="007416A0">
      <w:r w:rsidRPr="007416A0">
        <w:t xml:space="preserve"> Новелла в «дачном» законодательстве –</w:t>
      </w:r>
      <w:r w:rsidR="007416A0">
        <w:t xml:space="preserve"> </w:t>
      </w:r>
      <w:r w:rsidRPr="007416A0">
        <w:t>Федеральный закон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183A71" w:rsidRPr="007416A0" w:rsidRDefault="00183A71" w:rsidP="007416A0">
      <w:r w:rsidRPr="007416A0">
        <w:t>Данный Закон регулирует правоотношения, которые складываются  в связи с ведением гражданами садоводства и огородничества именно для собственных нужд.</w:t>
      </w:r>
    </w:p>
    <w:p w:rsidR="00183A71" w:rsidRPr="007416A0" w:rsidRDefault="00183A71" w:rsidP="007416A0">
      <w:r w:rsidRPr="007416A0">
        <w:t>Законом признаётся утратившим силу Федеральный закон от 15.04.1998 № 66-ФЗ «О садоводческих, огороднических и дачных некоммерческих объединениях граждан», вносятся необходимые изменения в Гражданский кодекс, Земельный кодекс, Градостроительный кодекс, Федеральный закон «О государственной регистрации недвижимости», Закон «О недрах» и другие законодательные акты Российской Федерации.</w:t>
      </w:r>
    </w:p>
    <w:p w:rsidR="00183A71" w:rsidRPr="007416A0" w:rsidRDefault="00183A71" w:rsidP="007416A0">
      <w:r w:rsidRPr="007416A0">
        <w:t>Понятия, опред</w:t>
      </w:r>
      <w:r w:rsidR="007416A0">
        <w:t xml:space="preserve">еляемые этим законом: </w:t>
      </w:r>
    </w:p>
    <w:p w:rsidR="00183A71" w:rsidRPr="007416A0" w:rsidRDefault="007416A0" w:rsidP="007416A0">
      <w:r w:rsidRPr="007416A0">
        <w:t xml:space="preserve">- </w:t>
      </w:r>
      <w:r w:rsidR="00183A71" w:rsidRPr="007416A0">
        <w:t>садовый земельный участок;</w:t>
      </w:r>
    </w:p>
    <w:p w:rsidR="007416A0" w:rsidRPr="007416A0" w:rsidRDefault="007416A0" w:rsidP="007416A0">
      <w:r w:rsidRPr="007416A0">
        <w:t xml:space="preserve">- </w:t>
      </w:r>
      <w:r w:rsidR="00183A71" w:rsidRPr="007416A0">
        <w:t>садовый дом;</w:t>
      </w:r>
    </w:p>
    <w:p w:rsidR="007416A0" w:rsidRPr="007416A0" w:rsidRDefault="007416A0" w:rsidP="007416A0">
      <w:r w:rsidRPr="007416A0">
        <w:t xml:space="preserve">- </w:t>
      </w:r>
      <w:r w:rsidR="00183A71" w:rsidRPr="007416A0">
        <w:t>хозяйственные постройки;</w:t>
      </w:r>
    </w:p>
    <w:p w:rsidR="00183A71" w:rsidRPr="007416A0" w:rsidRDefault="007416A0" w:rsidP="007416A0">
      <w:r w:rsidRPr="007416A0">
        <w:t xml:space="preserve">- </w:t>
      </w:r>
      <w:r w:rsidR="00183A71" w:rsidRPr="007416A0">
        <w:t>огородный земельный участок;</w:t>
      </w:r>
    </w:p>
    <w:p w:rsidR="00183A71" w:rsidRPr="007416A0" w:rsidRDefault="007416A0" w:rsidP="007416A0">
      <w:r w:rsidRPr="007416A0">
        <w:t xml:space="preserve">- </w:t>
      </w:r>
      <w:r w:rsidR="00183A71" w:rsidRPr="007416A0">
        <w:t>имущество общего пользования;</w:t>
      </w:r>
    </w:p>
    <w:p w:rsidR="00183A71" w:rsidRPr="007416A0" w:rsidRDefault="007416A0" w:rsidP="007416A0">
      <w:r w:rsidRPr="007416A0">
        <w:t xml:space="preserve">- </w:t>
      </w:r>
      <w:r w:rsidR="00183A71" w:rsidRPr="007416A0">
        <w:t>земельные участки общего назначения;</w:t>
      </w:r>
    </w:p>
    <w:p w:rsidR="00183A71" w:rsidRPr="007416A0" w:rsidRDefault="007416A0" w:rsidP="007416A0">
      <w:r w:rsidRPr="007416A0">
        <w:t xml:space="preserve">- </w:t>
      </w:r>
      <w:r w:rsidR="00183A71" w:rsidRPr="007416A0">
        <w:t>взносы;</w:t>
      </w:r>
    </w:p>
    <w:p w:rsidR="00183A71" w:rsidRPr="007416A0" w:rsidRDefault="007416A0" w:rsidP="007416A0">
      <w:r w:rsidRPr="007416A0">
        <w:t xml:space="preserve">- </w:t>
      </w:r>
      <w:r w:rsidR="00183A71" w:rsidRPr="007416A0">
        <w:t>территория ведения гражданами садоводства или огородничества для собственных нужд.</w:t>
      </w:r>
    </w:p>
    <w:p w:rsidR="007416A0" w:rsidRPr="007416A0" w:rsidRDefault="007416A0" w:rsidP="007416A0">
      <w:pPr>
        <w:sectPr w:rsidR="007416A0" w:rsidRPr="007416A0">
          <w:pgSz w:w="14400" w:h="11300"/>
          <w:pgMar w:top="1400" w:right="900" w:bottom="0" w:left="900" w:header="720" w:footer="720" w:gutter="0"/>
          <w:cols w:space="720"/>
          <w:noEndnote/>
        </w:sectPr>
      </w:pPr>
      <w:r w:rsidRPr="007416A0">
        <w:t>Виды т</w:t>
      </w:r>
      <w:r>
        <w:t xml:space="preserve">оварищества собственников жилья: </w:t>
      </w:r>
    </w:p>
    <w:p w:rsidR="00183A71" w:rsidRPr="007416A0" w:rsidRDefault="007416A0" w:rsidP="007416A0">
      <w:r>
        <w:lastRenderedPageBreak/>
        <w:t xml:space="preserve">- </w:t>
      </w:r>
      <w:r w:rsidR="00183A71" w:rsidRPr="007416A0">
        <w:t>садоводческое некоммерческое товарищество</w:t>
      </w:r>
    </w:p>
    <w:p w:rsidR="00183A71" w:rsidRPr="007416A0" w:rsidRDefault="007416A0" w:rsidP="007416A0">
      <w:r>
        <w:t xml:space="preserve">- </w:t>
      </w:r>
      <w:r w:rsidR="00183A71" w:rsidRPr="007416A0">
        <w:t>огородническое некоммерческое товарищество</w:t>
      </w:r>
    </w:p>
    <w:p w:rsidR="00183A71" w:rsidRPr="007416A0" w:rsidRDefault="00183A71" w:rsidP="007416A0">
      <w:r w:rsidRPr="007416A0">
        <w:t>Законом определена возможность граждан возводить на садовом земельном участке садовых домов, жилых домов, хозяйственных построек и гаражей.</w:t>
      </w:r>
    </w:p>
    <w:p w:rsidR="00183A71" w:rsidRPr="007416A0" w:rsidRDefault="00183A71" w:rsidP="007416A0">
      <w:r w:rsidRPr="007416A0">
        <w:t>В то время как огородный земельный участок предназначен исключительно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</w:t>
      </w:r>
      <w:r w:rsidR="000F170D" w:rsidRPr="007416A0">
        <w:t xml:space="preserve"> </w:t>
      </w:r>
      <w:r w:rsidRPr="007416A0">
        <w:t>объектами</w:t>
      </w:r>
      <w:r w:rsidR="000F170D" w:rsidRPr="007416A0">
        <w:t xml:space="preserve"> </w:t>
      </w:r>
      <w:r w:rsidRPr="007416A0">
        <w:t>недвижимости,</w:t>
      </w:r>
      <w:r w:rsidR="000F170D" w:rsidRPr="007416A0">
        <w:t xml:space="preserve"> </w:t>
      </w:r>
      <w:r w:rsidRPr="007416A0">
        <w:t>предназначенных</w:t>
      </w:r>
      <w:r w:rsidR="000F170D" w:rsidRPr="007416A0">
        <w:t xml:space="preserve"> </w:t>
      </w:r>
      <w:r w:rsidRPr="007416A0">
        <w:t>для</w:t>
      </w:r>
      <w:r w:rsidR="000F170D" w:rsidRPr="007416A0">
        <w:t xml:space="preserve"> </w:t>
      </w:r>
      <w:r w:rsidRPr="007416A0">
        <w:t>хранения</w:t>
      </w:r>
      <w:r w:rsidR="000F170D" w:rsidRPr="007416A0">
        <w:t xml:space="preserve"> </w:t>
      </w:r>
      <w:r w:rsidRPr="007416A0">
        <w:t>инвентаря</w:t>
      </w:r>
      <w:r w:rsidR="000F170D" w:rsidRPr="007416A0">
        <w:t xml:space="preserve"> </w:t>
      </w:r>
      <w:r w:rsidRPr="007416A0">
        <w:t>и</w:t>
      </w:r>
      <w:r w:rsidR="000F170D" w:rsidRPr="007416A0">
        <w:t xml:space="preserve"> </w:t>
      </w:r>
      <w:r w:rsidRPr="007416A0">
        <w:t>урожая</w:t>
      </w:r>
      <w:r w:rsidR="000F170D" w:rsidRPr="007416A0">
        <w:t xml:space="preserve"> </w:t>
      </w:r>
      <w:r w:rsidRPr="007416A0">
        <w:t>сельскохозяйственных</w:t>
      </w:r>
      <w:r w:rsidR="000F170D" w:rsidRPr="007416A0">
        <w:t xml:space="preserve"> </w:t>
      </w:r>
      <w:r w:rsidRPr="007416A0">
        <w:t>культур</w:t>
      </w:r>
      <w:r w:rsidR="000F170D" w:rsidRPr="007416A0">
        <w:t>.</w:t>
      </w:r>
    </w:p>
    <w:p w:rsidR="000F170D" w:rsidRPr="007416A0" w:rsidRDefault="000F170D" w:rsidP="007416A0">
      <w:r w:rsidRPr="007416A0">
        <w:t>Строительство объектов капитального строительства на садовых земельных участках допускается только в случае, если такие земельные участки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такого строительства.</w:t>
      </w:r>
    </w:p>
    <w:p w:rsidR="000F170D" w:rsidRPr="007416A0" w:rsidRDefault="000F170D" w:rsidP="007416A0">
      <w:r w:rsidRPr="007416A0">
        <w:t>Расположенные на садовых земельных участках здания, сведения о которых внесены в Единый государственный реестр недвижимости до дня вступления в силу 217-ФЗ с назначением «жилое», «жилое строение», признаются жилыми домами. При этом замена ранее выданных документов или внесение изменений в такие документы, записи Единого государственного реестра недвижимости в части наименований указанных объектов недвижимости не требуется, но данная замена может осуществляться по желанию их правообладателей.</w:t>
      </w:r>
    </w:p>
    <w:p w:rsidR="000F170D" w:rsidRPr="007416A0" w:rsidRDefault="000F170D" w:rsidP="007416A0">
      <w:r w:rsidRPr="007416A0">
        <w:t>Расположенные на садовых земельных участках здания, сооружения, сведения о которых внесены в Единый государственный реестр недвижимости до дня вступления в силу настоящего Федерального закона с назначением «нежилое», 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признаются садовыми домами. При этом замена ранее выданных документов или внесение изменений в такие документы, записи Единого государственного реестра недвижимости в части наименований указанных объектов недвижимости не требуется,</w:t>
      </w:r>
      <w:r w:rsidR="00B12FF9" w:rsidRPr="007416A0">
        <w:t xml:space="preserve"> </w:t>
      </w:r>
      <w:r w:rsidRPr="007416A0">
        <w:t>но</w:t>
      </w:r>
      <w:r w:rsidR="00B12FF9" w:rsidRPr="007416A0">
        <w:t xml:space="preserve"> </w:t>
      </w:r>
      <w:r w:rsidRPr="007416A0">
        <w:t>данная</w:t>
      </w:r>
      <w:r w:rsidR="00B12FF9" w:rsidRPr="007416A0">
        <w:t xml:space="preserve"> </w:t>
      </w:r>
      <w:r w:rsidRPr="007416A0">
        <w:t>замена</w:t>
      </w:r>
      <w:r w:rsidR="00B12FF9" w:rsidRPr="007416A0">
        <w:t xml:space="preserve"> </w:t>
      </w:r>
      <w:r w:rsidRPr="007416A0">
        <w:t>может</w:t>
      </w:r>
      <w:r w:rsidR="00B12FF9" w:rsidRPr="007416A0">
        <w:t xml:space="preserve"> </w:t>
      </w:r>
      <w:r w:rsidRPr="007416A0">
        <w:t>осуществляться</w:t>
      </w:r>
      <w:r w:rsidR="00B12FF9" w:rsidRPr="007416A0">
        <w:t xml:space="preserve"> </w:t>
      </w:r>
      <w:r w:rsidRPr="007416A0">
        <w:t>по</w:t>
      </w:r>
      <w:r w:rsidR="00B12FF9" w:rsidRPr="007416A0">
        <w:t xml:space="preserve"> </w:t>
      </w:r>
      <w:r w:rsidRPr="007416A0">
        <w:t>желанию</w:t>
      </w:r>
      <w:r w:rsidR="00B12FF9" w:rsidRPr="007416A0">
        <w:t xml:space="preserve"> </w:t>
      </w:r>
      <w:r w:rsidRPr="007416A0">
        <w:t>их</w:t>
      </w:r>
      <w:r w:rsidR="00B12FF9" w:rsidRPr="007416A0">
        <w:t xml:space="preserve"> </w:t>
      </w:r>
      <w:r w:rsidRPr="007416A0">
        <w:t>правообладателей.</w:t>
      </w:r>
    </w:p>
    <w:p w:rsidR="00B12FF9" w:rsidRPr="007416A0" w:rsidRDefault="00B12FF9" w:rsidP="007416A0">
      <w:r w:rsidRPr="007416A0">
        <w:t>Садовый дом может быть признан жилым домом, жилой дом может быть признан садовым домом в порядке, предусмотренном Правительством Российской Федерации</w:t>
      </w:r>
    </w:p>
    <w:p w:rsidR="00B12FF9" w:rsidRPr="007416A0" w:rsidRDefault="00B12FF9" w:rsidP="007416A0">
      <w:r w:rsidRPr="007416A0">
        <w:t>Указанный порядок утверждён Постановлением Правительства РФ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B12FF9" w:rsidRPr="007416A0" w:rsidRDefault="00B12FF9" w:rsidP="007416A0">
      <w:r w:rsidRPr="007416A0">
        <w:t>Садовый дом пр</w:t>
      </w:r>
      <w:r w:rsidR="007416A0">
        <w:t xml:space="preserve">изнается жилым домом и жилой </w:t>
      </w:r>
      <w:r w:rsidRPr="007416A0">
        <w:t xml:space="preserve"> - садовым домом на основании решения органа местного самоуправления муниципального образования, в границах которого расположен садовый или жилой дом.</w:t>
      </w:r>
    </w:p>
    <w:p w:rsidR="00B12FF9" w:rsidRPr="007416A0" w:rsidRDefault="00B12FF9" w:rsidP="007416A0">
      <w:r w:rsidRPr="007416A0">
        <w:t>Последовательность действий заявителя:</w:t>
      </w:r>
    </w:p>
    <w:p w:rsidR="00B12FF9" w:rsidRPr="007416A0" w:rsidRDefault="00B12FF9" w:rsidP="007416A0">
      <w:pPr>
        <w:pStyle w:val="a3"/>
        <w:numPr>
          <w:ilvl w:val="0"/>
          <w:numId w:val="1"/>
        </w:numPr>
      </w:pPr>
      <w:r w:rsidRPr="007416A0">
        <w:t xml:space="preserve">Подготовить необходимые документы </w:t>
      </w:r>
    </w:p>
    <w:p w:rsidR="00B12FF9" w:rsidRPr="007416A0" w:rsidRDefault="00B12FF9" w:rsidP="007416A0">
      <w:pPr>
        <w:pStyle w:val="a3"/>
        <w:numPr>
          <w:ilvl w:val="0"/>
          <w:numId w:val="1"/>
        </w:numPr>
      </w:pPr>
      <w:proofErr w:type="gramStart"/>
      <w:r w:rsidRPr="007416A0">
        <w:t>Пред</w:t>
      </w:r>
      <w:r w:rsidR="007C1457" w:rsidRPr="007416A0">
        <w:t>о</w:t>
      </w:r>
      <w:r w:rsidRPr="007416A0">
        <w:t>ставить документы</w:t>
      </w:r>
      <w:proofErr w:type="gramEnd"/>
      <w:r w:rsidRPr="007416A0">
        <w:t xml:space="preserve"> в уполномоченный орган местного самоуправления непосредственно или через  многофункциональный центр предоставления государственных и муниципальных услуг </w:t>
      </w:r>
    </w:p>
    <w:p w:rsidR="00B12FF9" w:rsidRDefault="00B12FF9" w:rsidP="007416A0">
      <w:pPr>
        <w:pStyle w:val="a3"/>
        <w:numPr>
          <w:ilvl w:val="0"/>
          <w:numId w:val="1"/>
        </w:numPr>
      </w:pPr>
      <w:r w:rsidRPr="007416A0">
        <w:lastRenderedPageBreak/>
        <w:t>Получить решение уполномоченного органа местного самоуправления</w:t>
      </w:r>
    </w:p>
    <w:p w:rsidR="007416A0" w:rsidRPr="007416A0" w:rsidRDefault="007416A0" w:rsidP="007416A0">
      <w:r>
        <w:t xml:space="preserve">Пресс-служба ФГБУ «ФКП </w:t>
      </w:r>
      <w:proofErr w:type="spellStart"/>
      <w:r>
        <w:t>Росреестра</w:t>
      </w:r>
      <w:proofErr w:type="spellEnd"/>
      <w:r>
        <w:t>» по Тверской области</w:t>
      </w:r>
    </w:p>
    <w:p w:rsidR="007C1457" w:rsidRDefault="007C1457" w:rsidP="00183A71">
      <w:pPr>
        <w:rPr>
          <w:b/>
          <w:bCs/>
          <w:sz w:val="44"/>
          <w:szCs w:val="44"/>
        </w:rPr>
      </w:pPr>
    </w:p>
    <w:p w:rsidR="007C1457" w:rsidRDefault="007C1457" w:rsidP="00183A71"/>
    <w:sectPr w:rsidR="007C1457" w:rsidSect="006F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7D1C"/>
    <w:multiLevelType w:val="hybridMultilevel"/>
    <w:tmpl w:val="4D90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A71"/>
    <w:rsid w:val="000F170D"/>
    <w:rsid w:val="00183A71"/>
    <w:rsid w:val="006F6C66"/>
    <w:rsid w:val="007416A0"/>
    <w:rsid w:val="007C1457"/>
    <w:rsid w:val="00B12FF9"/>
    <w:rsid w:val="00B15ABC"/>
    <w:rsid w:val="00B95B83"/>
    <w:rsid w:val="00D51229"/>
    <w:rsid w:val="00F5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41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"КП" по Тверской области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lebedeva_m</dc:creator>
  <cp:lastModifiedBy>lebedeva_m</cp:lastModifiedBy>
  <cp:revision>2</cp:revision>
  <dcterms:created xsi:type="dcterms:W3CDTF">2019-04-24T12:41:00Z</dcterms:created>
  <dcterms:modified xsi:type="dcterms:W3CDTF">2019-04-24T12:41:00Z</dcterms:modified>
</cp:coreProperties>
</file>