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Приложение № </w:t>
      </w:r>
      <w:r>
        <w:rPr>
          <w:b w:val="1"/>
          <w:bCs w:val="1"/>
          <w:sz w:val="20"/>
          <w:szCs w:val="20"/>
          <w:rtl w:val="0"/>
          <w:lang w:val="ru-RU"/>
        </w:rPr>
        <w:t xml:space="preserve">1 </w:t>
      </w:r>
    </w:p>
    <w:p>
      <w:pPr>
        <w:pStyle w:val="Обычный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решению Собрания депутатов</w:t>
      </w:r>
    </w:p>
    <w:p>
      <w:pPr>
        <w:pStyle w:val="Обычный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Максатихинского района от  </w:t>
      </w:r>
      <w:r>
        <w:rPr>
          <w:sz w:val="20"/>
          <w:szCs w:val="20"/>
          <w:rtl w:val="0"/>
          <w:lang w:val="ru-RU"/>
        </w:rPr>
        <w:t>26</w:t>
      </w:r>
      <w:r>
        <w:rPr>
          <w:sz w:val="20"/>
          <w:szCs w:val="20"/>
          <w:rtl w:val="0"/>
          <w:lang w:val="ru-RU"/>
        </w:rPr>
        <w:t>.06.2019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№</w:t>
      </w:r>
      <w:r>
        <w:rPr>
          <w:sz w:val="20"/>
          <w:szCs w:val="20"/>
          <w:rtl w:val="0"/>
          <w:lang w:val="ru-RU"/>
        </w:rPr>
        <w:t xml:space="preserve"> 61</w:t>
      </w:r>
      <w:r>
        <w:rPr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«О внесении изменений в решение Собрания депутатов</w:t>
      </w:r>
    </w:p>
    <w:p>
      <w:pPr>
        <w:pStyle w:val="Обычный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Максатихинского района № </w:t>
      </w:r>
      <w:r>
        <w:rPr>
          <w:sz w:val="20"/>
          <w:szCs w:val="20"/>
          <w:rtl w:val="0"/>
          <w:lang w:val="ru-RU"/>
        </w:rPr>
        <w:t xml:space="preserve">30 </w:t>
      </w: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>25.12.2018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«О бюджете Максатихинскиого района  на </w:t>
      </w:r>
      <w:r>
        <w:rPr>
          <w:sz w:val="20"/>
          <w:szCs w:val="20"/>
          <w:rtl w:val="0"/>
          <w:lang w:val="ru-RU"/>
        </w:rPr>
        <w:t xml:space="preserve">2019 </w:t>
      </w:r>
      <w:r>
        <w:rPr>
          <w:sz w:val="20"/>
          <w:szCs w:val="20"/>
          <w:rtl w:val="0"/>
          <w:lang w:val="ru-RU"/>
        </w:rPr>
        <w:t>год</w:t>
      </w:r>
    </w:p>
    <w:p>
      <w:pPr>
        <w:pStyle w:val="Обычный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и на плановый период </w:t>
      </w:r>
      <w:r>
        <w:rPr>
          <w:sz w:val="20"/>
          <w:szCs w:val="20"/>
          <w:rtl w:val="0"/>
          <w:lang w:val="ru-RU"/>
        </w:rPr>
        <w:t xml:space="preserve">2020 </w:t>
      </w:r>
      <w:r>
        <w:rPr>
          <w:sz w:val="20"/>
          <w:szCs w:val="20"/>
          <w:rtl w:val="0"/>
          <w:lang w:val="ru-RU"/>
        </w:rPr>
        <w:t xml:space="preserve">и </w:t>
      </w:r>
      <w:r>
        <w:rPr>
          <w:sz w:val="20"/>
          <w:szCs w:val="20"/>
          <w:rtl w:val="0"/>
          <w:lang w:val="ru-RU"/>
        </w:rPr>
        <w:t xml:space="preserve">2021 </w:t>
      </w:r>
      <w:r>
        <w:rPr>
          <w:sz w:val="20"/>
          <w:szCs w:val="20"/>
          <w:rtl w:val="0"/>
          <w:lang w:val="ru-RU"/>
        </w:rPr>
        <w:t>годов »</w:t>
      </w:r>
    </w:p>
    <w:p>
      <w:pPr>
        <w:pStyle w:val="Обычный"/>
        <w:jc w:val="right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Источники финансирования дефицита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бюджета Максатихинского района на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2019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год и на плановый период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2020 </w:t>
      </w:r>
      <w:r>
        <w:rPr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b w:val="1"/>
          <w:bCs w:val="1"/>
          <w:sz w:val="20"/>
          <w:szCs w:val="20"/>
          <w:rtl w:val="0"/>
          <w:lang w:val="ru-RU"/>
        </w:rPr>
        <w:t xml:space="preserve">2021 </w:t>
      </w:r>
      <w:r>
        <w:rPr>
          <w:b w:val="1"/>
          <w:bCs w:val="1"/>
          <w:sz w:val="20"/>
          <w:szCs w:val="20"/>
          <w:rtl w:val="0"/>
          <w:lang w:val="ru-RU"/>
        </w:rPr>
        <w:t>года</w:t>
      </w:r>
    </w:p>
    <w:tbl>
      <w:tblPr>
        <w:tblW w:w="93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8"/>
        <w:gridCol w:w="3863"/>
        <w:gridCol w:w="998"/>
        <w:gridCol w:w="997"/>
        <w:gridCol w:w="112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Код</w:t>
            </w:r>
          </w:p>
        </w:tc>
        <w:tc>
          <w:tcPr>
            <w:tcW w:type="dxa" w:w="38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Наименование</w:t>
            </w:r>
          </w:p>
        </w:tc>
        <w:tc>
          <w:tcPr>
            <w:tcW w:type="dxa" w:w="31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тыс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sz w:val="20"/>
                <w:szCs w:val="20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2019 </w:t>
            </w:r>
            <w:r>
              <w:rPr>
                <w:sz w:val="20"/>
                <w:szCs w:val="20"/>
                <w:rtl w:val="0"/>
                <w:lang w:val="ru-RU"/>
              </w:rPr>
              <w:t>год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2020</w:t>
            </w:r>
            <w:r>
              <w:rPr>
                <w:sz w:val="20"/>
                <w:szCs w:val="20"/>
                <w:rtl w:val="0"/>
                <w:lang w:val="ru-RU"/>
              </w:rPr>
              <w:t>год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2021 </w:t>
            </w:r>
            <w:r>
              <w:rPr>
                <w:sz w:val="20"/>
                <w:szCs w:val="20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000 01 02 00 00 00 0000 000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left="72" w:firstLine="0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000 01 02 00 00 00 0000 700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Получение кредитов от кредитных организаций в валюте Российской 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000 01 02 00 00 05 0000 710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Получение кредитов от кредитных организаций бюджетом муниципального образования в валюте Российской 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000 01 02 00 00 00 0000 800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Погашение кредитов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предоставленных кредитными организациями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000 01 02 00 00 05 0000 810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Погашение кредитов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предоставленных кредитными организациями бюджетом муниципального района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000 01 03 00 00 00 0000 000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000 01 03 00 00 00 0000 700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000 01 03 01 00 05 0000 710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Полученные кредиты от других бюджетов бюджетной системы  Российской Федерации бюджетом муниципального района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000 01 03 00 00 00 0000 800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Погашение бюджетных кредитов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000 01 03 01 00 05 0000 810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Погашение бюджетом муниципального района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000 01 05 00 00 00 0000 000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Изменение остатков средств на счетах  по учету средств бюджета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12418,47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       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     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000 01 05 00 00 00 0000 500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Увеличение остатков средств бюджетов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-375305,08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-292223,5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-285205,4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000 01 05 02 00 00 0000 500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Увеличение прочих остатков  средств бюджетов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-375305,08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-292223,5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-285205,4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000 01 05 02 01 05 0000 510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-375305,08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-292223,5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-285205,4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000 01 05 00 00 00 0000 600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Уменьшение  остатков  средств бюджетов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387723,55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292223,5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285205,4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000 01 05 02 00 00 0000 600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387723,55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292223,5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285205,4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000 01 05 02 01 05 0000 610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387723,55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292223,5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285205,4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000 01 06 05 00 00 0000 000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Бюджетные кредиты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предоставленные внутри страны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000 01 06 05 00 00 0000 600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12"/>
            </w:tcMar>
            <w:vAlign w:val="top"/>
          </w:tcPr>
          <w:p>
            <w:pPr>
              <w:pStyle w:val="Обычный"/>
              <w:ind w:right="432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Возврат бюджетных кредитов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предоставленных внутри страны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000 01 06 05 01 05 0000 640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Возврат бюджетных кредитов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предоставленных юридическим лицам из бюджета муниципального района в валюте РФ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000 01 06 05 02 05 0000 640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Возврат бюджетных кредитов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предоставленных другим бюджетам бюджетной системы Российской Федерации из бюджета  муниципального района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000 01 06 05 00 00 0000 500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000 01 06 05 01 05 0000 540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Предоставление бюджетных кредитов юридическим лицам из бюджета муниципального района в валюте РФ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000 01 06 05 02 05 0000 540</w:t>
            </w:r>
          </w:p>
        </w:tc>
        <w:tc>
          <w:tcPr>
            <w:tcW w:type="dxa" w:w="3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Предоставление бюджетных кредитов другим бюджетам бюджетной системы Российской Федерации  из бюджета муниципального района в валюте Российской Федерации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2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Итого источники финансирования дефицита бюджета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12418,47</w:t>
            </w:r>
          </w:p>
        </w:tc>
        <w:tc>
          <w:tcPr>
            <w:tcW w:type="dxa" w:w="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0</w:t>
            </w:r>
          </w:p>
        </w:tc>
      </w:tr>
    </w:tbl>
    <w:p>
      <w:pPr>
        <w:pStyle w:val="Обычный"/>
        <w:widowControl w:val="0"/>
        <w:jc w:val="center"/>
      </w:pPr>
      <w:r>
        <w:rPr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540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