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Название объекта"/>
        <w:jc w:val="left"/>
      </w:pPr>
      <w:r>
        <w:rPr>
          <w:rtl w:val="0"/>
          <w:lang w:val="ru-RU"/>
        </w:rPr>
        <w:t xml:space="preserve">                                                                                  </w:t>
      </w:r>
    </w:p>
    <w:p>
      <w:pPr>
        <w:pStyle w:val="Название объекта"/>
        <w:jc w:val="left"/>
      </w:pPr>
      <w:r>
        <w:rPr>
          <w:rtl w:val="0"/>
          <w:lang w:val="ru-RU"/>
        </w:rPr>
        <w:t xml:space="preserve">                                         </w:t>
      </w:r>
      <w:r>
        <w:drawing>
          <wp:inline distT="0" distB="0" distL="0" distR="0">
            <wp:extent cx="639166" cy="80101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Герб_МР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66" cy="8010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Название объекта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 О Б Р А Н И Е           Д Е П У Т А Т О В</w:t>
      </w:r>
    </w:p>
    <w:p>
      <w:pPr>
        <w:pStyle w:val="Заголовок 2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М А К С А Т И Х И Н С К О Г О       Р А Й О Н А</w:t>
      </w:r>
    </w:p>
    <w:p>
      <w:pPr>
        <w:pStyle w:val="Название объекта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Т В Е Р С К О Й  О Б Л А С Т И </w:t>
      </w:r>
    </w:p>
    <w:p>
      <w:pPr>
        <w:pStyle w:val="Обычный"/>
        <w:pBdr>
          <w:top w:val="nil"/>
          <w:left w:val="nil"/>
          <w:bottom w:val="single" w:color="000000" w:sz="12" w:space="0" w:shadow="0" w:frame="0"/>
          <w:right w:val="nil"/>
        </w:pBd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line">
                  <wp:posOffset>125729</wp:posOffset>
                </wp:positionV>
                <wp:extent cx="342900" cy="2286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18.0pt;margin-top:9.9pt;width:27.0pt;height:18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РЕШЕНИЕ     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ConsPlusNormal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  </w:t>
      </w:r>
      <w:r>
        <w:rPr>
          <w:rFonts w:ascii="Times New Roman" w:hAnsi="Times New Roman"/>
          <w:sz w:val="28"/>
          <w:szCs w:val="28"/>
          <w:rtl w:val="0"/>
          <w:lang w:val="ru-RU"/>
        </w:rPr>
        <w:t>15.02.202</w:t>
      </w:r>
      <w:r>
        <w:rPr>
          <w:rFonts w:ascii="Times New Roman" w:hAnsi="Times New Roman"/>
          <w:sz w:val="28"/>
          <w:szCs w:val="28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                                                                                               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>185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 внесении изменений и дополнений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решение Собрания депутатов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Максатихинского района № </w:t>
      </w:r>
      <w:r>
        <w:rPr>
          <w:rFonts w:ascii="Times New Roman" w:hAnsi="Times New Roman"/>
          <w:sz w:val="28"/>
          <w:szCs w:val="28"/>
          <w:rtl w:val="0"/>
          <w:lang w:val="ru-RU"/>
        </w:rPr>
        <w:t>175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rtl w:val="0"/>
          <w:lang w:val="ru-RU"/>
        </w:rPr>
        <w:t>22.12.2021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«О бюджете 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Максатихинского района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 и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плановый период на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годов» </w:t>
      </w:r>
    </w:p>
    <w:p>
      <w:pPr>
        <w:pStyle w:val="ConsPlusNormal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rmal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bookmarkStart w:name="P16" w:id="0"/>
      <w:bookmarkEnd w:id="0"/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татья </w:t>
      </w:r>
      <w:r>
        <w:rPr>
          <w:rFonts w:ascii="Times New Roman" w:hAnsi="Times New Roman"/>
          <w:sz w:val="28"/>
          <w:szCs w:val="28"/>
          <w:rtl w:val="0"/>
          <w:lang w:val="ru-RU"/>
        </w:rPr>
        <w:t>1</w:t>
      </w:r>
    </w:p>
    <w:p>
      <w:pPr>
        <w:pStyle w:val="ConsPlusNormal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Внести в решение Собрания депутатов Максатихинского района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>22.12.2021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«О бюджете Максатихинского района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 и на плановый период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годов»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следующие изменения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ConsPlusNormal"/>
        <w:ind w:firstLine="57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статье </w:t>
      </w:r>
      <w:r>
        <w:rPr>
          <w:rFonts w:ascii="Times New Roman" w:hAnsi="Times New Roman"/>
          <w:sz w:val="28"/>
          <w:szCs w:val="28"/>
          <w:rtl w:val="0"/>
          <w:lang w:val="ru-RU"/>
        </w:rPr>
        <w:t>1:</w:t>
      </w:r>
    </w:p>
    <w:p>
      <w:pPr>
        <w:pStyle w:val="ConsPlusNormal"/>
        <w:ind w:left="57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часть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изложить в следующей редакции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ConsPlusNormal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Утвердить основные характеристики бюджета муниципального образования Тверской области «Максатихинский район»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далее – местный бюджет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ConsPlusNormal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общий объем доходов местного бюджета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420515,03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>.;</w:t>
      </w:r>
    </w:p>
    <w:p>
      <w:pPr>
        <w:pStyle w:val="ConsPlusNormal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общий объем расходов местного бюджета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431533,66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>.;</w:t>
      </w:r>
    </w:p>
    <w:p>
      <w:pPr>
        <w:pStyle w:val="ConsPlusNormal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дефицит местного бюджета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11018,63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ConsPlusNormal"/>
        <w:ind w:left="57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часть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изложить в следующей редакции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ConsPlusNormal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Утвердить основные характеристики местного бюджета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ConsPlusNormal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общий объем доходов местного бюджета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 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412374,30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411420,20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>.;</w:t>
      </w:r>
    </w:p>
    <w:p>
      <w:pPr>
        <w:pStyle w:val="ConsPlusNormal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общий объем расходов местного бюджета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 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412374,30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4326,00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411420,20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8573,00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>.;</w:t>
      </w:r>
    </w:p>
    <w:p>
      <w:pPr>
        <w:pStyle w:val="ConsPlusNormal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дефицит местного бюджета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дефицит местного бюджета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</w:p>
    <w:p>
      <w:pPr>
        <w:pStyle w:val="ConsPlusNormal"/>
        <w:ind w:left="57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часть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изложить в следующей редакции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ConsPlusNormal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</w:t>
      </w:r>
      <w:r>
        <w:rPr>
          <w:rFonts w:ascii="Times New Roman" w:hAnsi="Times New Roman"/>
          <w:sz w:val="28"/>
          <w:szCs w:val="28"/>
          <w:rtl w:val="0"/>
          <w:lang w:val="ru-RU"/>
        </w:rPr>
        <w:t>3.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Утвердить объем межбюджетных трансфертов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получаемых  из других бюджетов бюджетной системы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315016,93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305020,50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302598,80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</w:p>
    <w:p>
      <w:pPr>
        <w:pStyle w:val="ConsPlusNormal"/>
        <w:ind w:left="57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часть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изложить в следующей редакции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ConsPlusNormal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</w:t>
      </w:r>
      <w:r>
        <w:rPr>
          <w:rFonts w:ascii="Times New Roman" w:hAnsi="Times New Roman"/>
          <w:sz w:val="28"/>
          <w:szCs w:val="28"/>
          <w:rtl w:val="0"/>
          <w:lang w:val="ru-RU"/>
        </w:rPr>
        <w:t>4.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Утвердить объем межбюджетных трансфертов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предоставляемых другим бюджетам бюджетной системы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860,00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</w:p>
    <w:p>
      <w:pPr>
        <w:pStyle w:val="ConsPlusNormal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«Источники финансирования дефицита местного бюджета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 и на плановый период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годов» изложить в новой редакции согласно приложению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настоящему решению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ConsPlusNormal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2)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«Прогнозируемые доходы местного бюджета  по группам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подгруппам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статьям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подстатьям и элементам доходов классификации доходов бюджетов Российской Федерации 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 и на плановый период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годов» изложить в новой редакции согласно приложению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настоящему решению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ConsPlusNormal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«Распределение бюджетных ассигнований местного бюджета по разделам и подразделам классификации расходов бюджетов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 и на плановый период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годов» изложить в новой редакции согласно приложению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настоящему решению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ConsPlusNormal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4)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«Распределение бюджетных ассигнований местного бюджета по разделам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подразделам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целевым статьям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муниципальным программам и непрограммным направлениям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группам видов расходов классификации расходов бюджетов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 и на плановый период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годов» изложить в новой редакции согласно приложению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настоящему решению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ConsPlusNormal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«Ведомственную структуру расходов местного бюджета по главным распорядителям бюджетных средств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разделам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подразделам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целевым статьям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муниципальным программам и непрограммным направлениям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группам видов расходов классификации расходов бюджетов 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 и на плановый период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>2024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годов» изложить в новой редакции согласно приложению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настоящему решению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ConsPlusNormal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«Распределение бюджетных ассигнований по целевым статьям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муниципальным программам Тверской области и непрограммным направлениям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группам  видов расходов классификации расходов бюджета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 и плановый период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годов» изложить в новой редакции согласно приложению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настоящему решению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ConsPlusNormal"/>
        <w:ind w:left="57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изложить в следующей редакции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ConsPlusNormal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Утвердить объем бюджетных ассигнований муниципального дорожного фонда муниципального образования Тверской области «Максатихинский район»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45417,1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45625,0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47452,8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ConsPlusNormal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части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слова «в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180686,6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184597,8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184192,9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заменить словами ««в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180641,6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183701,4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183296,5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</w:p>
    <w:p>
      <w:pPr>
        <w:pStyle w:val="ConsPlusNormal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подпункте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слова «в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99821,9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100531,7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100531,7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заменить словами «в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99784,2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99784,4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99784,4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ConsPlusNormal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подпункте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слова «в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41210,8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41359,4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41359,4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заменить словами «в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41210,8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41210,8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41210,8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ConsPlusNormal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подпункте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слова «в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62,3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4,2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3,8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заменить словами «в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55,0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3,7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3,3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ConsPlusNormal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дополнить статьей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18.1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следующего содержания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ConsPlusNormal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 Статья </w:t>
      </w:r>
      <w:r>
        <w:rPr>
          <w:rFonts w:ascii="Times New Roman" w:hAnsi="Times New Roman"/>
          <w:sz w:val="28"/>
          <w:szCs w:val="28"/>
          <w:rtl w:val="0"/>
          <w:lang w:val="ru-RU"/>
        </w:rPr>
        <w:t>18.1</w:t>
      </w:r>
    </w:p>
    <w:p>
      <w:pPr>
        <w:pStyle w:val="ConsPlusNormal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Утвердить объем иных межбюджетных трансфертов из местного бюджета бюджетам поселений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входящих в состав Максатихинского района Тверской области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860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в целях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Default"/>
        <w:ind w:firstLine="54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1)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 осуществление части полномочий по решению вопросов местного значения </w:t>
      </w:r>
      <w:r>
        <w:rPr>
          <w:spacing w:val="2"/>
          <w:sz w:val="28"/>
          <w:szCs w:val="28"/>
          <w:rtl w:val="0"/>
          <w:lang w:val="ru-RU"/>
        </w:rPr>
        <w:t xml:space="preserve">муниципального района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 их передаче на уровень поселений </w:t>
      </w:r>
      <w:r>
        <w:rPr>
          <w:sz w:val="28"/>
          <w:szCs w:val="28"/>
          <w:rtl w:val="0"/>
          <w:lang w:val="ru-RU"/>
        </w:rPr>
        <w:t xml:space="preserve">Максатихинского района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соответствии с заключенными соглашениями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Default"/>
        <w:jc w:val="both"/>
        <w:rPr>
          <w:sz w:val="28"/>
          <w:szCs w:val="28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2) </w:t>
      </w:r>
      <w:r>
        <w:rPr>
          <w:sz w:val="28"/>
          <w:szCs w:val="28"/>
          <w:rtl w:val="0"/>
          <w:lang w:val="ru-RU"/>
        </w:rPr>
        <w:t>на обеспечение сбалансированности бюджетов поселений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sz w:val="28"/>
          <w:szCs w:val="28"/>
          <w:rtl w:val="0"/>
          <w:lang w:val="ru-RU"/>
        </w:rPr>
        <w:t>Максатихинского района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 2. </w:t>
      </w:r>
      <w:r>
        <w:rPr>
          <w:sz w:val="28"/>
          <w:szCs w:val="28"/>
          <w:rtl w:val="0"/>
          <w:lang w:val="ru-RU"/>
        </w:rPr>
        <w:t>Предоставление иных межбюджетных трансфертов из местного бюджета бюджетам поселений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входящих в состав Максатихинского района Тверской области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предусмотренных частью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>настоящей статьи осуществляется в соответствии с Порядком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утвержденным Собранием депутатов Максатихинского района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 3. </w:t>
      </w:r>
      <w:r>
        <w:rPr>
          <w:sz w:val="28"/>
          <w:szCs w:val="28"/>
          <w:rtl w:val="0"/>
          <w:lang w:val="ru-RU"/>
        </w:rPr>
        <w:t>Распределение иных межбюджетных трансфертов из местного бюджета бюджетам поселений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входящих в состав Максатихинского района Тверской области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предусмотренных частью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 xml:space="preserve">настоящей статьи осуществляется в соответствии с Методикой расчета иных межбюджетных трансфертов  согласно приложению № </w:t>
      </w:r>
      <w:r>
        <w:rPr>
          <w:sz w:val="28"/>
          <w:szCs w:val="28"/>
          <w:rtl w:val="0"/>
          <w:lang w:val="ru-RU"/>
        </w:rPr>
        <w:t xml:space="preserve">9 </w:t>
      </w:r>
      <w:r>
        <w:rPr>
          <w:sz w:val="28"/>
          <w:szCs w:val="28"/>
          <w:rtl w:val="0"/>
          <w:lang w:val="ru-RU"/>
        </w:rPr>
        <w:t>к решению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изложив его согласно приложению </w:t>
      </w:r>
      <w:r>
        <w:rPr>
          <w:sz w:val="28"/>
          <w:szCs w:val="28"/>
          <w:rtl w:val="0"/>
          <w:lang w:val="ru-RU"/>
        </w:rPr>
        <w:t xml:space="preserve">7 </w:t>
      </w:r>
      <w:r>
        <w:rPr>
          <w:sz w:val="28"/>
          <w:szCs w:val="28"/>
          <w:rtl w:val="0"/>
          <w:lang w:val="ru-RU"/>
        </w:rPr>
        <w:t>к настоящему решению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 4.  </w:t>
      </w:r>
      <w:r>
        <w:rPr>
          <w:sz w:val="28"/>
          <w:szCs w:val="28"/>
          <w:rtl w:val="0"/>
          <w:lang w:val="ru-RU"/>
        </w:rPr>
        <w:t>Утвердить распределение иных межбюджетных трансфертов бюджетам поселений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входящих в состав Максатихинского района Тверской области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на </w:t>
      </w:r>
      <w:r>
        <w:rPr>
          <w:sz w:val="28"/>
          <w:szCs w:val="28"/>
          <w:rtl w:val="0"/>
          <w:lang w:val="ru-RU"/>
        </w:rPr>
        <w:t xml:space="preserve">2022 </w:t>
      </w:r>
      <w:r>
        <w:rPr>
          <w:sz w:val="28"/>
          <w:szCs w:val="28"/>
          <w:rtl w:val="0"/>
          <w:lang w:val="ru-RU"/>
        </w:rPr>
        <w:t xml:space="preserve">год и на плановый период </w:t>
      </w:r>
      <w:r>
        <w:rPr>
          <w:sz w:val="28"/>
          <w:szCs w:val="28"/>
          <w:rtl w:val="0"/>
          <w:lang w:val="ru-RU"/>
        </w:rPr>
        <w:t xml:space="preserve">2023 </w:t>
      </w:r>
      <w:r>
        <w:rPr>
          <w:sz w:val="28"/>
          <w:szCs w:val="28"/>
          <w:rtl w:val="0"/>
          <w:lang w:val="ru-RU"/>
        </w:rPr>
        <w:t xml:space="preserve">и </w:t>
      </w:r>
      <w:r>
        <w:rPr>
          <w:sz w:val="28"/>
          <w:szCs w:val="28"/>
          <w:rtl w:val="0"/>
          <w:lang w:val="ru-RU"/>
        </w:rPr>
        <w:t xml:space="preserve">2024 </w:t>
      </w:r>
      <w:r>
        <w:rPr>
          <w:sz w:val="28"/>
          <w:szCs w:val="28"/>
          <w:rtl w:val="0"/>
          <w:lang w:val="ru-RU"/>
        </w:rPr>
        <w:t xml:space="preserve">годов согласно приложению </w:t>
      </w:r>
      <w:r>
        <w:rPr>
          <w:sz w:val="28"/>
          <w:szCs w:val="28"/>
          <w:rtl w:val="0"/>
          <w:lang w:val="ru-RU"/>
        </w:rPr>
        <w:t xml:space="preserve">10 </w:t>
      </w:r>
      <w:r>
        <w:rPr>
          <w:sz w:val="28"/>
          <w:szCs w:val="28"/>
          <w:rtl w:val="0"/>
          <w:lang w:val="ru-RU"/>
        </w:rPr>
        <w:t>к решению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изложив его согласно приложению </w:t>
      </w:r>
      <w:r>
        <w:rPr>
          <w:sz w:val="28"/>
          <w:szCs w:val="28"/>
          <w:rtl w:val="0"/>
          <w:lang w:val="ru-RU"/>
        </w:rPr>
        <w:t xml:space="preserve">8 </w:t>
      </w:r>
      <w:r>
        <w:rPr>
          <w:sz w:val="28"/>
          <w:szCs w:val="28"/>
          <w:rtl w:val="0"/>
          <w:lang w:val="ru-RU"/>
        </w:rPr>
        <w:t>к настоящему решению»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ConsPlusNormal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Статья </w:t>
      </w:r>
      <w:r>
        <w:rPr>
          <w:rFonts w:ascii="Times New Roman" w:hAnsi="Times New Roman"/>
          <w:sz w:val="28"/>
          <w:szCs w:val="28"/>
          <w:rtl w:val="0"/>
          <w:lang w:val="ru-RU"/>
        </w:rPr>
        <w:t>2</w:t>
      </w:r>
    </w:p>
    <w:p>
      <w:pPr>
        <w:pStyle w:val="ConsPlusNormal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Настоящее Решение вступает в силу с даты подписания и распространяется на правоотношения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возникшие 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января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ConsPlusNormal"/>
        <w:jc w:val="both"/>
        <w:rPr>
          <w:rFonts w:ascii="Times New Roman" w:cs="Times New Roman" w:hAnsi="Times New Roman" w:eastAsia="Times New Roman"/>
          <w:sz w:val="28"/>
          <w:szCs w:val="28"/>
        </w:rPr>
      </w:pPr>
      <w:bookmarkStart w:name="P426" w:id="1"/>
      <w:bookmarkEnd w:id="1"/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</w:t>
      </w:r>
    </w:p>
    <w:p>
      <w:pPr>
        <w:pStyle w:val="ConsPlusNormal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</w:t>
      </w:r>
    </w:p>
    <w:p>
      <w:pPr>
        <w:pStyle w:val="ConsPlusNormal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Глава Максатихинского района                                                   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Паскин         </w:t>
      </w:r>
    </w:p>
    <w:p>
      <w:pPr>
        <w:pStyle w:val="ConsPlusNormal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</w:t>
      </w:r>
    </w:p>
    <w:p>
      <w:pPr>
        <w:pStyle w:val="ConsPlusNormal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Председатель Собрания </w:t>
      </w:r>
    </w:p>
    <w:p>
      <w:pPr>
        <w:pStyle w:val="ConsPlusNormal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депутатов   Максатихинского района                                          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Кошкаров</w:t>
      </w:r>
    </w:p>
    <w:sectPr>
      <w:headerReference w:type="default" r:id="rId5"/>
      <w:footerReference w:type="default" r:id="rId6"/>
      <w:pgSz w:w="11900" w:h="16840" w:orient="portrait"/>
      <w:pgMar w:top="1134" w:right="848" w:bottom="1134" w:left="85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Название объекта">
    <w:name w:val="Название объекта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4"/>
      <w:szCs w:val="4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Заголовок 2">
    <w:name w:val="Заголовок 2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ConsPlusNonformat">
    <w:name w:val="ConsPlusNonformat"/>
    <w:next w:val="ConsPlusNonforma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ourier New" w:cs="Courier New" w:hAnsi="Courier New" w:eastAsia="Courier Ne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ConsPlusNormal">
    <w:name w:val="ConsPlusNormal"/>
    <w:next w:val="ConsPlus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